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5B512D">
              <w:rPr>
                <w:rFonts w:ascii="Arial" w:hAnsi="Arial" w:cs="Arial"/>
                <w:b/>
                <w:color w:val="0F243E" w:themeColor="text2" w:themeShade="80"/>
              </w:rPr>
              <w:t xml:space="preserve"> </w:t>
            </w:r>
            <w:r w:rsidR="009528E7">
              <w:rPr>
                <w:rFonts w:ascii="Arial" w:hAnsi="Arial" w:cs="Arial"/>
                <w:b/>
                <w:color w:val="0F243E" w:themeColor="text2" w:themeShade="80"/>
              </w:rPr>
              <w:t>NEGOCIOS INTERNACIONALES</w:t>
            </w:r>
            <w:bookmarkStart w:id="0" w:name="_GoBack"/>
            <w:bookmarkEnd w:id="0"/>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23459C" w:rsidP="00CC21F3">
            <w:pPr>
              <w:rPr>
                <w:rFonts w:ascii="Arial" w:hAnsi="Arial" w:cs="Arial"/>
                <w:color w:val="0F243E" w:themeColor="text2" w:themeShade="80"/>
              </w:rPr>
            </w:pPr>
            <w:r>
              <w:rPr>
                <w:rFonts w:ascii="Arial" w:hAnsi="Arial" w:cs="Arial"/>
                <w:color w:val="0F243E" w:themeColor="text2" w:themeShade="80"/>
              </w:rPr>
              <w:t>Obligatorio</w:t>
            </w:r>
          </w:p>
          <w:p w:rsidR="009D3B04" w:rsidRPr="002D3F0D" w:rsidRDefault="009D3B04" w:rsidP="00CC21F3">
            <w:pPr>
              <w:rPr>
                <w:rFonts w:ascii="Arial" w:hAnsi="Arial" w:cs="Arial"/>
                <w:color w:val="0F243E" w:themeColor="text2" w:themeShade="80"/>
              </w:rPr>
            </w:pPr>
          </w:p>
          <w:p w:rsidR="009D3B04" w:rsidRPr="002D3F0D" w:rsidRDefault="009D3B04" w:rsidP="0023459C">
            <w:pPr>
              <w:rPr>
                <w:rFonts w:ascii="Arial" w:hAnsi="Arial" w:cs="Arial"/>
                <w:color w:val="0F243E" w:themeColor="text2" w:themeShade="80"/>
              </w:rPr>
            </w:pPr>
            <w:r w:rsidRPr="002D3F0D">
              <w:rPr>
                <w:rFonts w:ascii="Arial" w:hAnsi="Arial" w:cs="Arial"/>
                <w:color w:val="0F243E" w:themeColor="text2" w:themeShade="80"/>
              </w:rPr>
              <w:t>CAMPO:</w:t>
            </w:r>
            <w:r w:rsidR="0023459C">
              <w:rPr>
                <w:rFonts w:ascii="Arial" w:hAnsi="Arial" w:cs="Arial"/>
                <w:color w:val="0F243E" w:themeColor="text2" w:themeShade="80"/>
              </w:rPr>
              <w:t xml:space="preserve"> Institucional</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5B512D" w:rsidRDefault="005B512D" w:rsidP="00CC21F3">
            <w:pPr>
              <w:rPr>
                <w:rFonts w:ascii="Arial" w:hAnsi="Arial" w:cs="Arial"/>
                <w:color w:val="0F243E" w:themeColor="text2" w:themeShade="80"/>
              </w:rPr>
            </w:pPr>
          </w:p>
          <w:p w:rsidR="005B512D" w:rsidRPr="002D3F0D" w:rsidRDefault="006B413E" w:rsidP="005B512D">
            <w:pPr>
              <w:jc w:val="center"/>
              <w:rPr>
                <w:rFonts w:ascii="Arial" w:hAnsi="Arial" w:cs="Arial"/>
                <w:color w:val="0F243E" w:themeColor="text2" w:themeShade="80"/>
              </w:rPr>
            </w:pPr>
            <w:r>
              <w:rPr>
                <w:rFonts w:ascii="Arial" w:hAnsi="Arial" w:cs="Arial"/>
                <w:color w:val="0F243E" w:themeColor="text2" w:themeShade="80"/>
              </w:rPr>
              <w:t>FILOSOFÍA POLÍTICA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5B512D" w:rsidRDefault="005B512D" w:rsidP="00CC21F3">
            <w:pPr>
              <w:rPr>
                <w:rFonts w:ascii="Arial" w:hAnsi="Arial" w:cs="Arial"/>
                <w:color w:val="0F243E" w:themeColor="text2" w:themeShade="80"/>
              </w:rPr>
            </w:pPr>
          </w:p>
          <w:p w:rsidR="005B512D" w:rsidRPr="00C53FE2" w:rsidRDefault="0023459C" w:rsidP="005B512D">
            <w:pPr>
              <w:jc w:val="center"/>
              <w:rPr>
                <w:rFonts w:ascii="Arial" w:hAnsi="Arial" w:cs="Arial"/>
                <w:color w:val="0F243E" w:themeColor="text2" w:themeShade="80"/>
              </w:rPr>
            </w:pPr>
            <w:r>
              <w:rPr>
                <w:rFonts w:ascii="Arial" w:hAnsi="Arial" w:cs="Arial"/>
                <w:color w:val="0F243E" w:themeColor="text2" w:themeShade="80"/>
              </w:rPr>
              <w:t>VII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D1A3D" w:rsidRPr="003D1A3D">
              <w:rPr>
                <w:rFonts w:ascii="Arial" w:hAnsi="Arial" w:cs="Arial"/>
                <w:color w:val="0F243E" w:themeColor="text2" w:themeShade="80"/>
              </w:rPr>
              <w:t>FILOSOFÍA POLÍTICA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Pr="0086312B" w:rsidRDefault="006B413E" w:rsidP="003D1A3D">
            <w:pPr>
              <w:rPr>
                <w:rFonts w:ascii="Arial" w:hAnsi="Arial" w:cs="Arial"/>
                <w:b/>
                <w:color w:val="0F243E" w:themeColor="text2" w:themeShade="80"/>
              </w:rPr>
            </w:pPr>
            <w:r w:rsidRPr="004110E7">
              <w:rPr>
                <w:rFonts w:ascii="Arial" w:hAnsi="Arial" w:cs="Arial"/>
                <w:sz w:val="22"/>
                <w:szCs w:val="22"/>
              </w:rPr>
              <w:t>01</w:t>
            </w:r>
            <w:r>
              <w:rPr>
                <w:rFonts w:ascii="Arial" w:hAnsi="Arial" w:cs="Arial"/>
                <w:sz w:val="22"/>
                <w:szCs w:val="22"/>
              </w:rPr>
              <w:t xml:space="preserve"> de 2015</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5B512D">
            <w:pPr>
              <w:rPr>
                <w:rFonts w:ascii="Arial" w:hAnsi="Arial" w:cs="Arial"/>
                <w:color w:val="0F243E" w:themeColor="text2" w:themeShade="80"/>
              </w:rPr>
            </w:pPr>
            <w:r w:rsidRPr="002D3F0D">
              <w:rPr>
                <w:rFonts w:ascii="Arial" w:hAnsi="Arial" w:cs="Arial"/>
                <w:color w:val="0F243E" w:themeColor="text2" w:themeShade="80"/>
              </w:rPr>
              <w:t xml:space="preserve"> PRESENCIAL   </w:t>
            </w:r>
            <w:r w:rsidR="005B512D" w:rsidRPr="005B512D">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6B413E">
        <w:tc>
          <w:tcPr>
            <w:tcW w:w="5028"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5B512D">
              <w:rPr>
                <w:rFonts w:ascii="Arial" w:hAnsi="Arial" w:cs="Arial"/>
                <w:b/>
                <w:color w:val="0F243E" w:themeColor="text2" w:themeShade="80"/>
              </w:rPr>
              <w:t xml:space="preserve"> </w:t>
            </w:r>
            <w:r w:rsidR="003D1A3D" w:rsidRPr="00051D8B">
              <w:rPr>
                <w:rFonts w:ascii="Arial" w:hAnsi="Arial" w:cs="Arial"/>
                <w:sz w:val="22"/>
                <w:szCs w:val="22"/>
              </w:rPr>
              <w:t>95105</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3800"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AE6B36">
              <w:rPr>
                <w:rFonts w:ascii="Arial" w:hAnsi="Arial" w:cs="Arial"/>
                <w:b/>
                <w:color w:val="0F243E" w:themeColor="text2" w:themeShade="80"/>
              </w:rPr>
              <w:t>2</w:t>
            </w:r>
          </w:p>
        </w:tc>
      </w:tr>
      <w:tr w:rsidR="006B413E" w:rsidRPr="0086312B" w:rsidTr="006B413E">
        <w:tc>
          <w:tcPr>
            <w:tcW w:w="4156" w:type="dxa"/>
          </w:tcPr>
          <w:p w:rsidR="006B413E" w:rsidRDefault="006B413E" w:rsidP="006B413E">
            <w:pPr>
              <w:rPr>
                <w:rFonts w:ascii="Arial" w:hAnsi="Arial" w:cs="Arial"/>
                <w:b/>
                <w:color w:val="0F243E" w:themeColor="text2" w:themeShade="80"/>
              </w:rPr>
            </w:pPr>
            <w:r>
              <w:rPr>
                <w:rFonts w:ascii="Arial" w:hAnsi="Arial" w:cs="Arial"/>
                <w:b/>
                <w:color w:val="0F243E" w:themeColor="text2" w:themeShade="80"/>
              </w:rPr>
              <w:t>Fecha de Elaboración: 31 enero 2015</w:t>
            </w:r>
          </w:p>
          <w:p w:rsidR="006B413E" w:rsidRDefault="006B413E" w:rsidP="006B413E">
            <w:pPr>
              <w:rPr>
                <w:rFonts w:ascii="Arial" w:hAnsi="Arial" w:cs="Arial"/>
                <w:b/>
                <w:color w:val="0F243E" w:themeColor="text2" w:themeShade="80"/>
              </w:rPr>
            </w:pPr>
          </w:p>
          <w:p w:rsidR="006B413E" w:rsidRDefault="006B413E" w:rsidP="006B413E">
            <w:pPr>
              <w:rPr>
                <w:rFonts w:ascii="Arial" w:hAnsi="Arial" w:cs="Arial"/>
                <w:b/>
                <w:color w:val="0F243E" w:themeColor="text2" w:themeShade="80"/>
              </w:rPr>
            </w:pPr>
          </w:p>
          <w:p w:rsidR="006B413E" w:rsidRDefault="006B413E" w:rsidP="006B413E">
            <w:pPr>
              <w:rPr>
                <w:rFonts w:ascii="Arial" w:hAnsi="Arial" w:cs="Arial"/>
                <w:b/>
                <w:color w:val="0F243E" w:themeColor="text2" w:themeShade="80"/>
              </w:rPr>
            </w:pPr>
          </w:p>
        </w:tc>
        <w:tc>
          <w:tcPr>
            <w:tcW w:w="4672" w:type="dxa"/>
            <w:gridSpan w:val="2"/>
            <w:tcBorders>
              <w:left w:val="single" w:sz="4" w:space="0" w:color="auto"/>
            </w:tcBorders>
          </w:tcPr>
          <w:p w:rsidR="006B413E" w:rsidRDefault="006B413E" w:rsidP="006B413E">
            <w:pPr>
              <w:rPr>
                <w:rFonts w:ascii="Arial" w:hAnsi="Arial" w:cs="Arial"/>
                <w:b/>
                <w:color w:val="0F243E" w:themeColor="text2" w:themeShade="80"/>
              </w:rPr>
            </w:pPr>
            <w:r>
              <w:rPr>
                <w:rFonts w:ascii="Arial" w:hAnsi="Arial" w:cs="Arial"/>
                <w:b/>
                <w:color w:val="0F243E" w:themeColor="text2" w:themeShade="80"/>
              </w:rPr>
              <w:t>Fecha de Actualización: 17 de junio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5B512D">
              <w:rPr>
                <w:rFonts w:ascii="Arial" w:hAnsi="Arial" w:cs="Arial"/>
                <w:color w:val="0F243E" w:themeColor="text2" w:themeShade="80"/>
              </w:rPr>
              <w:t xml:space="preserve"> </w:t>
            </w:r>
            <w:r w:rsidR="007C647E">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9061DD">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9061DD">
              <w:rPr>
                <w:rFonts w:ascii="Arial" w:hAnsi="Arial" w:cs="Arial"/>
                <w:color w:val="0F243E" w:themeColor="text2" w:themeShade="80"/>
              </w:rPr>
              <w:t xml:space="preserve"> </w:t>
            </w:r>
          </w:p>
        </w:tc>
      </w:tr>
      <w:tr w:rsidR="009D3B04" w:rsidRPr="002D3F0D" w:rsidTr="00CC21F3">
        <w:tc>
          <w:tcPr>
            <w:tcW w:w="2943" w:type="dxa"/>
          </w:tcPr>
          <w:p w:rsidR="009D3B04" w:rsidRPr="002D3F0D" w:rsidRDefault="00A14771" w:rsidP="00CC21F3">
            <w:pPr>
              <w:rPr>
                <w:rFonts w:ascii="Arial" w:hAnsi="Arial" w:cs="Arial"/>
                <w:color w:val="0F243E" w:themeColor="text2" w:themeShade="80"/>
              </w:rPr>
            </w:pPr>
            <w:r>
              <w:rPr>
                <w:rFonts w:ascii="Arial" w:hAnsi="Arial" w:cs="Arial"/>
                <w:color w:val="0F243E" w:themeColor="text2" w:themeShade="80"/>
              </w:rPr>
              <w:t>H. Presenciales:  16</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061DD">
              <w:rPr>
                <w:rFonts w:ascii="Arial" w:hAnsi="Arial" w:cs="Arial"/>
                <w:color w:val="0F243E" w:themeColor="text2" w:themeShade="80"/>
              </w:rPr>
              <w:t>1</w:t>
            </w:r>
          </w:p>
        </w:tc>
        <w:tc>
          <w:tcPr>
            <w:tcW w:w="3828" w:type="dxa"/>
          </w:tcPr>
          <w:p w:rsidR="009D3B04" w:rsidRPr="002D3F0D" w:rsidRDefault="00A14771" w:rsidP="00CC21F3">
            <w:pPr>
              <w:rPr>
                <w:rFonts w:ascii="Arial" w:hAnsi="Arial" w:cs="Arial"/>
                <w:color w:val="0F243E" w:themeColor="text2" w:themeShade="80"/>
              </w:rPr>
            </w:pPr>
            <w:r>
              <w:rPr>
                <w:rFonts w:ascii="Arial" w:hAnsi="Arial" w:cs="Arial"/>
                <w:color w:val="0F243E" w:themeColor="text2" w:themeShade="80"/>
              </w:rPr>
              <w:t>Total Horas Semestre: 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7C647E">
              <w:rPr>
                <w:rFonts w:ascii="Arial" w:hAnsi="Arial" w:cs="Arial"/>
                <w:color w:val="0F243E" w:themeColor="text2" w:themeShade="80"/>
              </w:rPr>
              <w:t xml:space="preserve"> 8</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7C647E">
              <w:rPr>
                <w:rFonts w:ascii="Arial" w:hAnsi="Arial" w:cs="Arial"/>
                <w:color w:val="0F243E" w:themeColor="text2" w:themeShade="80"/>
              </w:rPr>
              <w:t xml:space="preserve"> 32</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7C647E">
              <w:rPr>
                <w:rFonts w:ascii="Arial" w:hAnsi="Arial" w:cs="Arial"/>
                <w:color w:val="0F243E" w:themeColor="text2" w:themeShade="80"/>
              </w:rPr>
              <w:t xml:space="preserve"> </w:t>
            </w:r>
            <w:r w:rsidR="00435155">
              <w:rPr>
                <w:rFonts w:ascii="Arial" w:hAnsi="Arial" w:cs="Arial"/>
                <w:color w:val="0F243E" w:themeColor="text2" w:themeShade="80"/>
              </w:rPr>
              <w:t>120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7C647E">
              <w:rPr>
                <w:rFonts w:ascii="Arial" w:hAnsi="Arial" w:cs="Arial"/>
                <w:color w:val="0F243E" w:themeColor="text2" w:themeShade="80"/>
              </w:rPr>
              <w:t>: 4</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7C647E">
              <w:rPr>
                <w:rFonts w:ascii="Arial" w:hAnsi="Arial" w:cs="Arial"/>
                <w:color w:val="0F243E" w:themeColor="text2" w:themeShade="80"/>
              </w:rPr>
              <w:t>: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Pr="007C647E" w:rsidRDefault="009D3B04" w:rsidP="00CC21F3">
            <w:pPr>
              <w:rPr>
                <w:rFonts w:ascii="Arial" w:hAnsi="Arial" w:cs="Arial"/>
                <w:b/>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7C647E">
              <w:rPr>
                <w:rFonts w:ascii="Arial" w:hAnsi="Arial" w:cs="Arial"/>
                <w:b/>
                <w:color w:val="0F243E" w:themeColor="text2" w:themeShade="80"/>
              </w:rPr>
              <w:t>X</w:t>
            </w:r>
          </w:p>
        </w:tc>
        <w:tc>
          <w:tcPr>
            <w:tcW w:w="4521" w:type="dxa"/>
            <w:tcBorders>
              <w:left w:val="double" w:sz="4" w:space="0" w:color="auto"/>
            </w:tcBorders>
          </w:tcPr>
          <w:p w:rsidR="009D3B04" w:rsidRPr="007C647E" w:rsidRDefault="009D3B04" w:rsidP="00CC21F3">
            <w:pPr>
              <w:rPr>
                <w:rFonts w:ascii="Arial" w:hAnsi="Arial" w:cs="Arial"/>
                <w:b/>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3D1A3D" w:rsidRPr="003D1A3D"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El hombre es un ser social y por ende se encuentra inmerso dentro de una realidad política, en donde hace parte de aspectos naturales, económicas y culturales, que le dan una determinada posición en el medio, un promedio especifico de interacción, un sentimiento de pertinencia y un cierto nivel de conciencia que dependen de su colaboración, para la construcción del entorno, o sea de su ser político.</w:t>
            </w:r>
          </w:p>
          <w:p w:rsidR="003D1A3D" w:rsidRPr="003D1A3D" w:rsidRDefault="003D1A3D" w:rsidP="003D1A3D">
            <w:pPr>
              <w:jc w:val="both"/>
              <w:rPr>
                <w:rFonts w:ascii="Arial" w:hAnsi="Arial" w:cs="Arial"/>
                <w:color w:val="0F243E" w:themeColor="text2" w:themeShade="80"/>
              </w:rPr>
            </w:pPr>
          </w:p>
          <w:p w:rsidR="003D1A3D" w:rsidRPr="003D1A3D"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Es por esto, que la asignatura de Filosofía Política, busca la formación de personas que adquieran un alto compromiso ciudadano, y que a su vez se sientan capaces dentro de ese contexto, a desarrollarse como profesionales éticos, con sentido social (participación) y dinámico, en la aplicación y construcción de su campo de conocimiento en particular.</w:t>
            </w:r>
          </w:p>
          <w:p w:rsidR="003D1A3D" w:rsidRPr="003D1A3D" w:rsidRDefault="003D1A3D" w:rsidP="003D1A3D">
            <w:pPr>
              <w:jc w:val="both"/>
              <w:rPr>
                <w:rFonts w:ascii="Arial" w:hAnsi="Arial" w:cs="Arial"/>
                <w:color w:val="0F243E" w:themeColor="text2" w:themeShade="80"/>
              </w:rPr>
            </w:pPr>
          </w:p>
          <w:p w:rsidR="009D3B04"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La crisis de valores por las que atraviesa el estudiante del siglo XXI exige planteamientos de profundidad que permitan la construcción de un mundo nuevo. Uno de los universos que está causado por la crisis es precisamente el político, y no podemos olvidar que incluso desde Aristóteles y Santo Tomás se ha destacado el verdadero valor de la política como la posibilidad de la convivencia pacífica, por tanto se hace necesario que todo profesional de la USTA, indague por el contexto real y actual de las crisis políticas e incremente su propio criterio para que lo proyecte en beneficio de la comunidad.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A14771" w:rsidRPr="00406A1C" w:rsidRDefault="00A14771" w:rsidP="00A14771">
            <w:pPr>
              <w:rPr>
                <w:rFonts w:ascii="Arial" w:hAnsi="Arial" w:cs="Arial"/>
                <w:b/>
                <w:bCs/>
              </w:rPr>
            </w:pPr>
          </w:p>
          <w:p w:rsidR="00A14771" w:rsidRPr="00406A1C" w:rsidRDefault="003D1A3D" w:rsidP="00A14771">
            <w:pPr>
              <w:rPr>
                <w:rFonts w:ascii="Arial" w:hAnsi="Arial" w:cs="Arial"/>
              </w:rPr>
            </w:pPr>
            <w:r w:rsidRPr="00A21FA6">
              <w:rPr>
                <w:rFonts w:ascii="Arial" w:eastAsia="Calibri" w:hAnsi="Arial" w:cs="Arial"/>
                <w:lang w:val="es-AR" w:eastAsia="en-US"/>
              </w:rPr>
              <w:t>Analizar el fenómeno político a partir de su estudio estructural, a fin de buscar sus vínculos con los ámbitos histórico, social, económico, antropológico, ético y moral, para que colijan la importancia de la asignatura en la formación integral y su transversalización en las diferentes áreas de formación.</w:t>
            </w:r>
          </w:p>
          <w:p w:rsidR="003D1A3D" w:rsidRDefault="003D1A3D" w:rsidP="00A14771">
            <w:pPr>
              <w:rPr>
                <w:rFonts w:ascii="Arial" w:hAnsi="Arial" w:cs="Arial"/>
                <w:b/>
                <w:bCs/>
              </w:rPr>
            </w:pPr>
          </w:p>
          <w:p w:rsidR="00A14771" w:rsidRPr="00406A1C" w:rsidRDefault="00A14771" w:rsidP="00A14771">
            <w:pPr>
              <w:rPr>
                <w:rFonts w:ascii="Arial" w:hAnsi="Arial" w:cs="Arial"/>
                <w:b/>
                <w:bCs/>
              </w:rPr>
            </w:pPr>
            <w:r w:rsidRPr="00406A1C">
              <w:rPr>
                <w:rFonts w:ascii="Arial" w:hAnsi="Arial" w:cs="Arial"/>
                <w:b/>
                <w:bCs/>
              </w:rPr>
              <w:t>OBJETIVOS ESPECÍFICOS:</w:t>
            </w:r>
          </w:p>
          <w:p w:rsidR="006B474C" w:rsidRPr="00A21FA6" w:rsidRDefault="006B474C" w:rsidP="006B474C">
            <w:pPr>
              <w:numPr>
                <w:ilvl w:val="0"/>
                <w:numId w:val="44"/>
              </w:numPr>
              <w:spacing w:line="276" w:lineRule="auto"/>
              <w:jc w:val="both"/>
              <w:rPr>
                <w:rFonts w:ascii="Arial" w:eastAsia="Calibri" w:hAnsi="Arial" w:cs="Arial"/>
                <w:lang w:val="es-AR" w:eastAsia="en-US"/>
              </w:rPr>
            </w:pPr>
            <w:r>
              <w:rPr>
                <w:rFonts w:ascii="Arial" w:eastAsia="Calibri" w:hAnsi="Arial" w:cs="Arial"/>
                <w:lang w:val="es-AR" w:eastAsia="en-US"/>
              </w:rPr>
              <w:t>Resaltar el roll preponderante que tiene la función de la política en la sociedad contemporánea. Demostrar por medio de la cátedra de filosofía política la importancia de la educación y la formación políticas.</w:t>
            </w:r>
          </w:p>
          <w:p w:rsidR="006B474C" w:rsidRPr="00A21FA6" w:rsidRDefault="006B474C" w:rsidP="006B474C">
            <w:pPr>
              <w:numPr>
                <w:ilvl w:val="0"/>
                <w:numId w:val="44"/>
              </w:numPr>
              <w:spacing w:line="276" w:lineRule="auto"/>
              <w:jc w:val="both"/>
              <w:rPr>
                <w:rFonts w:ascii="Arial" w:eastAsia="Calibri" w:hAnsi="Arial" w:cs="Arial"/>
                <w:lang w:val="es-AR" w:eastAsia="en-US"/>
              </w:rPr>
            </w:pPr>
            <w:r>
              <w:rPr>
                <w:rFonts w:ascii="Arial" w:eastAsia="Calibri" w:hAnsi="Arial" w:cs="Arial"/>
                <w:lang w:val="es-AR" w:eastAsia="en-US"/>
              </w:rPr>
              <w:t>Dominar conceptos específicos del área de filosofía política, herramienta para la comprensión</w:t>
            </w:r>
            <w:r w:rsidRPr="00064E1E">
              <w:rPr>
                <w:rFonts w:ascii="Arial" w:eastAsia="Calibri" w:hAnsi="Arial" w:cs="Arial"/>
                <w:lang w:val="es-AR" w:eastAsia="en-US"/>
              </w:rPr>
              <w:t xml:space="preserve"> de los procesos políticos</w:t>
            </w:r>
            <w:r>
              <w:rPr>
                <w:rFonts w:ascii="Arial" w:eastAsia="Calibri" w:hAnsi="Arial" w:cs="Arial"/>
                <w:lang w:val="es-AR" w:eastAsia="en-US"/>
              </w:rPr>
              <w:t xml:space="preserve">. </w:t>
            </w:r>
          </w:p>
          <w:p w:rsidR="006B474C" w:rsidRPr="00A21FA6" w:rsidRDefault="006B474C" w:rsidP="006B474C">
            <w:pPr>
              <w:numPr>
                <w:ilvl w:val="0"/>
                <w:numId w:val="44"/>
              </w:numPr>
              <w:spacing w:line="276" w:lineRule="auto"/>
              <w:jc w:val="both"/>
              <w:rPr>
                <w:rFonts w:ascii="Arial" w:eastAsia="Calibri" w:hAnsi="Arial" w:cs="Arial"/>
                <w:lang w:val="es-AR" w:eastAsia="en-US"/>
              </w:rPr>
            </w:pPr>
            <w:r w:rsidRPr="00A21FA6">
              <w:rPr>
                <w:rFonts w:ascii="Arial" w:eastAsia="Calibri" w:hAnsi="Arial" w:cs="Arial"/>
                <w:lang w:val="es-AR" w:eastAsia="en-US"/>
              </w:rPr>
              <w:t>Analizar la Filosofía Política a partir de su evolución histórica, desde la Edad Antigua hasta la Edad Contemporánea, que permita al estudiante asumir su conte</w:t>
            </w:r>
            <w:r>
              <w:rPr>
                <w:rFonts w:ascii="Arial" w:eastAsia="Calibri" w:hAnsi="Arial" w:cs="Arial"/>
                <w:lang w:val="es-AR" w:eastAsia="en-US"/>
              </w:rPr>
              <w:t>xto como una realidad cambiante.</w:t>
            </w:r>
            <w:r w:rsidRPr="00A21FA6">
              <w:rPr>
                <w:rFonts w:ascii="Arial" w:eastAsia="Calibri" w:hAnsi="Arial" w:cs="Arial"/>
                <w:lang w:val="es-AR" w:eastAsia="en-US"/>
              </w:rPr>
              <w:t xml:space="preserve">  </w:t>
            </w:r>
          </w:p>
          <w:p w:rsidR="006B474C" w:rsidRDefault="006B474C" w:rsidP="006B474C">
            <w:pPr>
              <w:numPr>
                <w:ilvl w:val="0"/>
                <w:numId w:val="44"/>
              </w:numPr>
              <w:spacing w:line="276" w:lineRule="auto"/>
              <w:contextualSpacing/>
              <w:jc w:val="both"/>
              <w:rPr>
                <w:rFonts w:ascii="Arial" w:eastAsia="Calibri" w:hAnsi="Arial" w:cs="Arial"/>
                <w:lang w:val="es-AR" w:eastAsia="en-US"/>
              </w:rPr>
            </w:pPr>
            <w:r w:rsidRPr="008B0B01">
              <w:rPr>
                <w:rFonts w:ascii="Arial" w:eastAsia="Calibri" w:hAnsi="Arial" w:cs="Arial"/>
                <w:lang w:val="es-AR" w:eastAsia="en-US"/>
              </w:rPr>
              <w:lastRenderedPageBreak/>
              <w:t>Comprender la naturaleza del conflicto social y armado en Colombia para planificar acciones que permitan abordar posibles alternativas de solución desde una perspectiva de equidad social y los Derechos Humanos.</w:t>
            </w:r>
          </w:p>
          <w:p w:rsidR="006B474C" w:rsidRPr="008B0B01" w:rsidRDefault="006B474C" w:rsidP="006B474C">
            <w:pPr>
              <w:numPr>
                <w:ilvl w:val="0"/>
                <w:numId w:val="44"/>
              </w:numPr>
              <w:spacing w:line="276" w:lineRule="auto"/>
              <w:contextualSpacing/>
              <w:jc w:val="both"/>
              <w:rPr>
                <w:rFonts w:ascii="Arial" w:eastAsia="Calibri" w:hAnsi="Arial" w:cs="Arial"/>
                <w:lang w:val="es-AR" w:eastAsia="en-US"/>
              </w:rPr>
            </w:pPr>
            <w:r>
              <w:rPr>
                <w:rFonts w:ascii="Arial" w:eastAsia="Calibri" w:hAnsi="Arial" w:cs="Arial"/>
                <w:lang w:val="es-AR" w:eastAsia="en-US"/>
              </w:rPr>
              <w:t>Analizar</w:t>
            </w:r>
            <w:r w:rsidRPr="008B0B01">
              <w:rPr>
                <w:rFonts w:ascii="Arial" w:eastAsia="Calibri" w:hAnsi="Arial" w:cs="Arial"/>
                <w:lang w:val="es-AR" w:eastAsia="en-US"/>
              </w:rPr>
              <w:t xml:space="preserve"> las problemáticas existentes en la Política Colombiana actual, llevando a que el estudiante tenga una formación de conc</w:t>
            </w:r>
            <w:r>
              <w:rPr>
                <w:rFonts w:ascii="Arial" w:eastAsia="Calibri" w:hAnsi="Arial" w:cs="Arial"/>
                <w:lang w:val="es-AR" w:eastAsia="en-US"/>
              </w:rPr>
              <w:t xml:space="preserve">iencia ciudadana, que le permita adquirir una postura crítica, y proponer soluciones con carácter ético y humanista desde la academia. </w:t>
            </w:r>
          </w:p>
          <w:p w:rsidR="00A14771" w:rsidRPr="00406A1C" w:rsidRDefault="00A14771" w:rsidP="00A14771">
            <w:pPr>
              <w:rPr>
                <w:rFonts w:ascii="Arial" w:hAnsi="Arial" w:cs="Arial"/>
                <w:b/>
                <w:bCs/>
              </w:rPr>
            </w:pPr>
          </w:p>
          <w:p w:rsidR="009D3B04" w:rsidRDefault="009D3B04" w:rsidP="006B474C">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683277" w:rsidRDefault="00A14771" w:rsidP="009061DD">
            <w:pPr>
              <w:jc w:val="both"/>
              <w:rPr>
                <w:rFonts w:ascii="Arial" w:hAnsi="Arial" w:cs="Arial"/>
                <w:color w:val="0F243E" w:themeColor="text2" w:themeShade="80"/>
              </w:rPr>
            </w:pPr>
            <w:r>
              <w:rPr>
                <w:rFonts w:ascii="Arial" w:hAnsi="Arial" w:cs="Arial"/>
                <w:color w:val="0F243E" w:themeColor="text2" w:themeShade="80"/>
              </w:rPr>
              <w:t>Al finalizar el primer corte</w:t>
            </w:r>
            <w:r w:rsidR="00683277">
              <w:rPr>
                <w:rFonts w:ascii="Arial" w:hAnsi="Arial" w:cs="Arial"/>
                <w:color w:val="0F243E" w:themeColor="text2" w:themeShade="80"/>
              </w:rPr>
              <w:t>, el estudiante debe ser capaz de:</w:t>
            </w:r>
          </w:p>
          <w:p w:rsidR="00435155" w:rsidRPr="00435155" w:rsidRDefault="00435155" w:rsidP="009061DD">
            <w:pPr>
              <w:jc w:val="both"/>
              <w:rPr>
                <w:rFonts w:ascii="Arial" w:hAnsi="Arial" w:cs="Arial"/>
                <w:color w:val="0F243E" w:themeColor="text2" w:themeShade="80"/>
              </w:rPr>
            </w:pPr>
          </w:p>
          <w:p w:rsidR="00435155" w:rsidRPr="00435155" w:rsidRDefault="00683277" w:rsidP="009061DD">
            <w:pPr>
              <w:jc w:val="both"/>
              <w:rPr>
                <w:rFonts w:ascii="Arial" w:hAnsi="Arial" w:cs="Arial"/>
                <w:color w:val="0F243E" w:themeColor="text2" w:themeShade="80"/>
              </w:rPr>
            </w:pPr>
            <w:r>
              <w:rPr>
                <w:rFonts w:ascii="Arial" w:hAnsi="Arial" w:cs="Arial"/>
                <w:color w:val="0F243E" w:themeColor="text2" w:themeShade="80"/>
              </w:rPr>
              <w:t>1</w:t>
            </w:r>
            <w:r w:rsidR="006B474C">
              <w:rPr>
                <w:rFonts w:ascii="Arial" w:hAnsi="Arial" w:cs="Arial"/>
                <w:color w:val="0F243E" w:themeColor="text2" w:themeShade="80"/>
              </w:rPr>
              <w:t xml:space="preserve">. </w:t>
            </w:r>
            <w:r w:rsidR="00976680">
              <w:rPr>
                <w:rFonts w:ascii="Arial" w:hAnsi="Arial" w:cs="Arial"/>
                <w:color w:val="0F243E" w:themeColor="text2" w:themeShade="80"/>
              </w:rPr>
              <w:t xml:space="preserve">Conocer y dominar los métodos de producción científica, necesarios para la adecuada presentación de los diferentes temas a desarrollar </w:t>
            </w:r>
          </w:p>
          <w:p w:rsidR="00435155" w:rsidRPr="00435155" w:rsidRDefault="00435155" w:rsidP="009061DD">
            <w:pPr>
              <w:jc w:val="both"/>
              <w:rPr>
                <w:rFonts w:ascii="Arial" w:hAnsi="Arial" w:cs="Arial"/>
                <w:color w:val="0F243E" w:themeColor="text2" w:themeShade="80"/>
              </w:rPr>
            </w:pPr>
          </w:p>
          <w:p w:rsidR="00435155" w:rsidRDefault="00683277" w:rsidP="009061DD">
            <w:pPr>
              <w:jc w:val="both"/>
              <w:rPr>
                <w:rFonts w:ascii="Arial" w:hAnsi="Arial" w:cs="Arial"/>
                <w:color w:val="0F243E" w:themeColor="text2" w:themeShade="80"/>
              </w:rPr>
            </w:pPr>
            <w:r>
              <w:rPr>
                <w:rFonts w:ascii="Arial" w:hAnsi="Arial" w:cs="Arial"/>
                <w:color w:val="0F243E" w:themeColor="text2" w:themeShade="80"/>
              </w:rPr>
              <w:t xml:space="preserve">2. </w:t>
            </w:r>
            <w:r w:rsidR="00976680">
              <w:rPr>
                <w:rFonts w:ascii="Arial" w:hAnsi="Arial" w:cs="Arial"/>
                <w:color w:val="0F243E" w:themeColor="text2" w:themeShade="80"/>
              </w:rPr>
              <w:t>Comprender los conceptos específicos de la filosofía política.</w:t>
            </w:r>
          </w:p>
          <w:p w:rsidR="00976680" w:rsidRDefault="00976680" w:rsidP="009061DD">
            <w:pPr>
              <w:jc w:val="both"/>
              <w:rPr>
                <w:rFonts w:ascii="Arial" w:hAnsi="Arial" w:cs="Arial"/>
                <w:color w:val="0F243E" w:themeColor="text2" w:themeShade="80"/>
              </w:rPr>
            </w:pPr>
          </w:p>
          <w:p w:rsidR="00976680" w:rsidRDefault="00976680" w:rsidP="009061DD">
            <w:pPr>
              <w:jc w:val="both"/>
              <w:rPr>
                <w:rFonts w:ascii="Arial" w:hAnsi="Arial" w:cs="Arial"/>
                <w:color w:val="0F243E" w:themeColor="text2" w:themeShade="80"/>
              </w:rPr>
            </w:pPr>
            <w:r>
              <w:rPr>
                <w:rFonts w:ascii="Arial" w:hAnsi="Arial" w:cs="Arial"/>
                <w:color w:val="0F243E" w:themeColor="text2" w:themeShade="80"/>
              </w:rPr>
              <w:t>3. Entender el nacimiento y desarrollo de estos conceptos políticos, su evolución histórica en occidente, partiendo de la antigua Grecia</w:t>
            </w:r>
            <w:r w:rsidR="003A7B7B">
              <w:rPr>
                <w:rFonts w:ascii="Arial" w:hAnsi="Arial" w:cs="Arial"/>
                <w:color w:val="0F243E" w:themeColor="text2" w:themeShade="80"/>
              </w:rPr>
              <w:t xml:space="preserve"> hasta la modernidad.</w:t>
            </w:r>
          </w:p>
          <w:p w:rsidR="00A14771" w:rsidRDefault="00A14771" w:rsidP="009061DD">
            <w:pPr>
              <w:jc w:val="both"/>
              <w:rPr>
                <w:rFonts w:ascii="Arial" w:hAnsi="Arial" w:cs="Arial"/>
                <w:color w:val="0F243E" w:themeColor="text2" w:themeShade="80"/>
              </w:rPr>
            </w:pPr>
          </w:p>
          <w:p w:rsidR="00A14771" w:rsidRDefault="00A14771" w:rsidP="009061DD">
            <w:pPr>
              <w:jc w:val="both"/>
              <w:rPr>
                <w:rFonts w:ascii="Arial" w:hAnsi="Arial" w:cs="Arial"/>
                <w:color w:val="0F243E" w:themeColor="text2" w:themeShade="80"/>
              </w:rPr>
            </w:pPr>
            <w:r>
              <w:rPr>
                <w:rFonts w:ascii="Arial" w:hAnsi="Arial" w:cs="Arial"/>
                <w:color w:val="0F243E" w:themeColor="text2" w:themeShade="80"/>
              </w:rPr>
              <w:t>Al finalizar</w:t>
            </w:r>
            <w:r w:rsidR="00BC79DE">
              <w:rPr>
                <w:rFonts w:ascii="Arial" w:hAnsi="Arial" w:cs="Arial"/>
                <w:color w:val="0F243E" w:themeColor="text2" w:themeShade="80"/>
              </w:rPr>
              <w:t xml:space="preserve"> el segundo corte</w:t>
            </w:r>
            <w:r>
              <w:rPr>
                <w:rFonts w:ascii="Arial" w:hAnsi="Arial" w:cs="Arial"/>
                <w:color w:val="0F243E" w:themeColor="text2" w:themeShade="80"/>
              </w:rPr>
              <w:t>:</w:t>
            </w:r>
          </w:p>
          <w:p w:rsidR="00683277" w:rsidRPr="00435155" w:rsidRDefault="00683277" w:rsidP="009061DD">
            <w:pPr>
              <w:jc w:val="both"/>
              <w:rPr>
                <w:rFonts w:ascii="Arial" w:hAnsi="Arial" w:cs="Arial"/>
                <w:color w:val="0F243E" w:themeColor="text2" w:themeShade="80"/>
              </w:rPr>
            </w:pPr>
          </w:p>
          <w:p w:rsidR="009D3B04" w:rsidRDefault="003A7B7B" w:rsidP="009061DD">
            <w:pPr>
              <w:jc w:val="both"/>
              <w:rPr>
                <w:rFonts w:ascii="Arial" w:hAnsi="Arial" w:cs="Arial"/>
                <w:color w:val="0F243E" w:themeColor="text2" w:themeShade="80"/>
              </w:rPr>
            </w:pPr>
            <w:r>
              <w:rPr>
                <w:rFonts w:ascii="Arial" w:hAnsi="Arial" w:cs="Arial"/>
                <w:color w:val="0F243E" w:themeColor="text2" w:themeShade="80"/>
              </w:rPr>
              <w:t>4. Profundizar los conceptos políticos desde el marco de la historia política colombiana.</w:t>
            </w:r>
          </w:p>
          <w:p w:rsidR="003A7B7B" w:rsidRDefault="003A7B7B" w:rsidP="009061DD">
            <w:pPr>
              <w:jc w:val="both"/>
              <w:rPr>
                <w:rFonts w:ascii="Arial" w:hAnsi="Arial" w:cs="Arial"/>
                <w:color w:val="0F243E" w:themeColor="text2" w:themeShade="80"/>
              </w:rPr>
            </w:pPr>
          </w:p>
          <w:p w:rsidR="003A7B7B" w:rsidRDefault="003A7B7B" w:rsidP="009061DD">
            <w:pPr>
              <w:jc w:val="both"/>
              <w:rPr>
                <w:rFonts w:ascii="Arial" w:hAnsi="Arial" w:cs="Arial"/>
                <w:color w:val="0F243E" w:themeColor="text2" w:themeShade="80"/>
              </w:rPr>
            </w:pPr>
            <w:r>
              <w:rPr>
                <w:rFonts w:ascii="Arial" w:hAnsi="Arial" w:cs="Arial"/>
                <w:color w:val="0F243E" w:themeColor="text2" w:themeShade="80"/>
              </w:rPr>
              <w:t>5. Analizar las problemáticas políticas de la actualidad en Colombia, con una postura crítica.</w:t>
            </w:r>
          </w:p>
          <w:p w:rsidR="00683277" w:rsidRDefault="00683277" w:rsidP="009061DD">
            <w:pPr>
              <w:jc w:val="both"/>
              <w:rPr>
                <w:rFonts w:ascii="Arial" w:hAnsi="Arial" w:cs="Arial"/>
                <w:color w:val="0F243E" w:themeColor="text2" w:themeShade="80"/>
              </w:rPr>
            </w:pPr>
          </w:p>
          <w:p w:rsidR="00A14771" w:rsidRDefault="00A14771" w:rsidP="009061DD">
            <w:pPr>
              <w:jc w:val="both"/>
              <w:rPr>
                <w:rFonts w:ascii="Arial" w:hAnsi="Arial" w:cs="Arial"/>
                <w:color w:val="0F243E" w:themeColor="text2" w:themeShade="80"/>
              </w:rPr>
            </w:pPr>
          </w:p>
          <w:p w:rsidR="00A14771" w:rsidRDefault="00BC79DE" w:rsidP="009061DD">
            <w:pPr>
              <w:jc w:val="both"/>
              <w:rPr>
                <w:rFonts w:ascii="Arial" w:hAnsi="Arial" w:cs="Arial"/>
                <w:color w:val="0F243E" w:themeColor="text2" w:themeShade="80"/>
              </w:rPr>
            </w:pPr>
            <w:r>
              <w:rPr>
                <w:rFonts w:ascii="Arial" w:hAnsi="Arial" w:cs="Arial"/>
                <w:color w:val="0F243E" w:themeColor="text2" w:themeShade="80"/>
              </w:rPr>
              <w:t>Al finalizar el tercer corte</w:t>
            </w:r>
            <w:r w:rsidR="00A14771">
              <w:rPr>
                <w:rFonts w:ascii="Arial" w:hAnsi="Arial" w:cs="Arial"/>
                <w:color w:val="0F243E" w:themeColor="text2" w:themeShade="80"/>
              </w:rPr>
              <w:t>:</w:t>
            </w:r>
          </w:p>
          <w:p w:rsidR="009D3B04" w:rsidRDefault="009D3B04" w:rsidP="003A7B7B">
            <w:pPr>
              <w:jc w:val="both"/>
              <w:rPr>
                <w:rFonts w:ascii="Arial" w:hAnsi="Arial" w:cs="Arial"/>
                <w:color w:val="0F243E" w:themeColor="text2" w:themeShade="80"/>
              </w:rPr>
            </w:pPr>
          </w:p>
          <w:p w:rsidR="003A7B7B" w:rsidRPr="003A7B7B" w:rsidRDefault="003A7B7B" w:rsidP="003A7B7B">
            <w:pPr>
              <w:jc w:val="both"/>
              <w:rPr>
                <w:rFonts w:ascii="Arial" w:hAnsi="Arial" w:cs="Arial"/>
                <w:color w:val="0F243E" w:themeColor="text2" w:themeShade="80"/>
              </w:rPr>
            </w:pPr>
            <w:r>
              <w:rPr>
                <w:rFonts w:ascii="Arial" w:hAnsi="Arial" w:cs="Arial"/>
                <w:color w:val="0F243E" w:themeColor="text2" w:themeShade="80"/>
              </w:rPr>
              <w:t>6 Asumir un punto de vista critico frente a la problemática del país, tomando conciencia ciudadana</w:t>
            </w:r>
            <w:r w:rsidR="00123F35">
              <w:rPr>
                <w:rFonts w:ascii="Arial" w:hAnsi="Arial" w:cs="Arial"/>
                <w:color w:val="0F243E" w:themeColor="text2" w:themeShade="80"/>
              </w:rPr>
              <w:t>, la cual le permitirá formular soluciones desde la academia, con un carácter ético y humanista.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RPr="009061DD" w:rsidTr="00CC21F3">
        <w:tc>
          <w:tcPr>
            <w:tcW w:w="9740" w:type="dxa"/>
          </w:tcPr>
          <w:p w:rsidR="009D3B04" w:rsidRPr="009061DD" w:rsidRDefault="009D3B04" w:rsidP="00CD254C">
            <w:pPr>
              <w:rPr>
                <w:rFonts w:ascii="Arial" w:hAnsi="Arial" w:cs="Arial"/>
                <w:color w:val="0F243E" w:themeColor="text2" w:themeShade="80"/>
              </w:rPr>
            </w:pPr>
          </w:p>
          <w:p w:rsidR="00BC79DE" w:rsidRDefault="0007168F" w:rsidP="0007168F">
            <w:pPr>
              <w:jc w:val="both"/>
              <w:rPr>
                <w:rFonts w:ascii="Arial" w:eastAsia="Arial" w:hAnsi="Arial" w:cs="Arial"/>
              </w:rPr>
            </w:pPr>
            <w:r>
              <w:rPr>
                <w:rFonts w:ascii="Arial" w:eastAsia="Arial" w:hAnsi="Arial" w:cs="Arial"/>
              </w:rPr>
              <w:t xml:space="preserve">1 Función social de la política. </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sidRPr="0007168F">
              <w:rPr>
                <w:rFonts w:ascii="Arial" w:eastAsia="Arial" w:hAnsi="Arial" w:cs="Arial"/>
              </w:rPr>
              <w:t xml:space="preserve">¿Cuál es la función social de la política en la sociedad contemporánea? Orientado </w:t>
            </w:r>
            <w:r w:rsidRPr="0007168F">
              <w:rPr>
                <w:rFonts w:ascii="Arial" w:eastAsia="Arial" w:hAnsi="Arial" w:cs="Arial"/>
              </w:rPr>
              <w:lastRenderedPageBreak/>
              <w:t>a explicitar la importancia de la presencia de la política en cualquier comunidad humana.</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Pr>
                <w:rFonts w:ascii="Arial" w:eastAsia="Arial" w:hAnsi="Arial" w:cs="Arial"/>
              </w:rPr>
              <w:t>2 Historia de la filosofía Política.</w:t>
            </w:r>
          </w:p>
          <w:p w:rsidR="0007168F" w:rsidRDefault="0007168F" w:rsidP="0007168F">
            <w:pPr>
              <w:jc w:val="both"/>
              <w:rPr>
                <w:rFonts w:ascii="Arial" w:eastAsia="Arial" w:hAnsi="Arial" w:cs="Arial"/>
              </w:rPr>
            </w:pPr>
          </w:p>
          <w:p w:rsidR="0007168F" w:rsidRPr="0007168F" w:rsidRDefault="0007168F" w:rsidP="0007168F">
            <w:pPr>
              <w:jc w:val="both"/>
              <w:rPr>
                <w:rFonts w:ascii="Arial" w:eastAsia="Arial" w:hAnsi="Arial" w:cs="Arial"/>
              </w:rPr>
            </w:pPr>
            <w:r w:rsidRPr="0007168F">
              <w:rPr>
                <w:rFonts w:ascii="Arial" w:eastAsia="Arial" w:hAnsi="Arial" w:cs="Arial"/>
              </w:rPr>
              <w:t>¿Cuál es la importancia de los conceptos en la comprensión de la política?</w:t>
            </w:r>
          </w:p>
          <w:p w:rsidR="0007168F" w:rsidRDefault="0007168F" w:rsidP="0007168F">
            <w:pPr>
              <w:jc w:val="both"/>
              <w:rPr>
                <w:rFonts w:ascii="Arial" w:eastAsia="Arial" w:hAnsi="Arial" w:cs="Arial"/>
              </w:rPr>
            </w:pPr>
            <w:r w:rsidRPr="0007168F">
              <w:rPr>
                <w:rFonts w:ascii="Arial" w:eastAsia="Arial" w:hAnsi="Arial" w:cs="Arial"/>
              </w:rPr>
              <w:t>Tener claridad respecto a cada uno de los componentes de la política aporta de manera singular a la comprensión de los procesos políticos.</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Pr>
                <w:rFonts w:ascii="Arial" w:eastAsia="Arial" w:hAnsi="Arial" w:cs="Arial"/>
              </w:rPr>
              <w:t>3 Paz y desarrollo.</w:t>
            </w:r>
          </w:p>
          <w:p w:rsidR="0007168F" w:rsidRDefault="0007168F" w:rsidP="0007168F">
            <w:pPr>
              <w:jc w:val="both"/>
              <w:rPr>
                <w:rFonts w:ascii="Arial" w:eastAsia="Arial" w:hAnsi="Arial" w:cs="Arial"/>
              </w:rPr>
            </w:pPr>
          </w:p>
          <w:p w:rsidR="0007168F" w:rsidRPr="0007168F" w:rsidRDefault="0007168F" w:rsidP="0007168F">
            <w:pPr>
              <w:jc w:val="both"/>
              <w:rPr>
                <w:rFonts w:ascii="Arial" w:eastAsia="Arial" w:hAnsi="Arial" w:cs="Arial"/>
              </w:rPr>
            </w:pPr>
            <w:r w:rsidRPr="0007168F">
              <w:rPr>
                <w:rFonts w:ascii="Arial" w:eastAsia="Arial" w:hAnsi="Arial" w:cs="Arial"/>
              </w:rPr>
              <w:t>¿Qué actitudes, hábitos, estrategias y acciones son necesarias para construir una cultura de la paz con equidad social en perspectiva de los Derechos Humanos?</w:t>
            </w:r>
          </w:p>
          <w:p w:rsidR="0007168F" w:rsidRPr="0007168F" w:rsidRDefault="0007168F" w:rsidP="0007168F">
            <w:pPr>
              <w:jc w:val="both"/>
              <w:rPr>
                <w:rFonts w:ascii="Arial" w:eastAsia="Arial" w:hAnsi="Arial" w:cs="Arial"/>
              </w:rPr>
            </w:pPr>
            <w:r w:rsidRPr="0007168F">
              <w:rPr>
                <w:rFonts w:ascii="Arial" w:eastAsia="Arial" w:hAnsi="Arial" w:cs="Arial"/>
              </w:rPr>
              <w:t>Comprender la naturaleza del conflicto social y armado en Colombia para planificar acciones que permitan abordar posibles alternativas de solución desde una perspectiva de equidad social y los Derechos Humanos.</w:t>
            </w:r>
          </w:p>
          <w:p w:rsidR="00CD254C" w:rsidRPr="009061DD" w:rsidRDefault="00CD254C" w:rsidP="00CD254C">
            <w:pPr>
              <w:jc w:val="both"/>
            </w:pPr>
          </w:p>
        </w:tc>
      </w:tr>
    </w:tbl>
    <w:p w:rsidR="009D3B04" w:rsidRPr="009061D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61DD" w:rsidTr="00CC21F3">
        <w:tc>
          <w:tcPr>
            <w:tcW w:w="9740" w:type="dxa"/>
            <w:shd w:val="clear" w:color="auto" w:fill="365F91" w:themeFill="accent1" w:themeFillShade="BF"/>
          </w:tcPr>
          <w:p w:rsidR="009D3B04" w:rsidRPr="009061DD" w:rsidRDefault="009D3B04" w:rsidP="00CC21F3">
            <w:pPr>
              <w:rPr>
                <w:rFonts w:ascii="Arial" w:hAnsi="Arial" w:cs="Arial"/>
                <w:b/>
                <w:color w:val="0F243E" w:themeColor="text2" w:themeShade="80"/>
              </w:rPr>
            </w:pPr>
            <w:r w:rsidRPr="009061DD">
              <w:rPr>
                <w:rFonts w:ascii="Arial" w:hAnsi="Arial" w:cs="Arial"/>
                <w:b/>
                <w:color w:val="FFFFFF" w:themeColor="background1"/>
              </w:rPr>
              <w:t>COMPETENCIAS BÁSICAS / ESPECÍFICAS/ ÉNFASIS:</w:t>
            </w:r>
          </w:p>
        </w:tc>
      </w:tr>
      <w:tr w:rsidR="009D3B04" w:rsidRPr="009061DD" w:rsidTr="00CC21F3">
        <w:tc>
          <w:tcPr>
            <w:tcW w:w="9740" w:type="dxa"/>
          </w:tcPr>
          <w:p w:rsidR="009D3B04" w:rsidRPr="009061DD" w:rsidRDefault="009D3B04" w:rsidP="00CC21F3">
            <w:pPr>
              <w:jc w:val="both"/>
              <w:rPr>
                <w:rFonts w:ascii="Arial" w:hAnsi="Arial" w:cs="Arial"/>
                <w:color w:val="0F243E" w:themeColor="text2" w:themeShade="80"/>
              </w:rPr>
            </w:pPr>
          </w:p>
          <w:p w:rsidR="00696F13" w:rsidRPr="004E5C30" w:rsidRDefault="00696F13" w:rsidP="00696F13">
            <w:pPr>
              <w:jc w:val="both"/>
              <w:rPr>
                <w:rFonts w:ascii="Arial" w:hAnsi="Arial" w:cs="Arial"/>
                <w:color w:val="C00000"/>
                <w:sz w:val="20"/>
                <w:szCs w:val="2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INVESTIGATIVA: El estudiante está en la capacidad de abordar  problemáticas políticas existentes, proponiendo soluciones desde su perfil académico. </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COGNOSCITIVA: El estudiante internaliza e </w:t>
            </w:r>
            <w:proofErr w:type="spellStart"/>
            <w:r w:rsidRPr="0007168F">
              <w:rPr>
                <w:rFonts w:ascii="Arial" w:hAnsi="Arial" w:cs="Arial"/>
                <w:color w:val="0F243E" w:themeColor="text2" w:themeShade="80"/>
              </w:rPr>
              <w:t>introyecta</w:t>
            </w:r>
            <w:proofErr w:type="spellEnd"/>
            <w:r w:rsidRPr="0007168F">
              <w:rPr>
                <w:rFonts w:ascii="Arial" w:hAnsi="Arial" w:cs="Arial"/>
                <w:color w:val="0F243E" w:themeColor="text2" w:themeShade="80"/>
              </w:rPr>
              <w:t xml:space="preserve"> un balance básico cognitivo sobre la asignatura con miras a su formación integral, propia de nuestra universidad Cristiano-Tomista.</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INTERPRETATIVA: El estudiante asume la interpretación de textos y realidades como praxis metodológicas en  cada una de las asignaturas citadas en orden a aplicarlas en su vida personal y profesional.</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ARGUMENTATIVA: El estudiante debidamente fundamentado en las anteriores, argumenta sólidamente sobre los temas – clave </w:t>
            </w:r>
            <w:proofErr w:type="spellStart"/>
            <w:r w:rsidRPr="0007168F">
              <w:rPr>
                <w:rFonts w:ascii="Arial" w:hAnsi="Arial" w:cs="Arial"/>
                <w:color w:val="0F243E" w:themeColor="text2" w:themeShade="80"/>
              </w:rPr>
              <w:t>asignaturales</w:t>
            </w:r>
            <w:proofErr w:type="spellEnd"/>
            <w:r w:rsidRPr="0007168F">
              <w:rPr>
                <w:rFonts w:ascii="Arial" w:hAnsi="Arial" w:cs="Arial"/>
                <w:color w:val="0F243E" w:themeColor="text2" w:themeShade="80"/>
              </w:rPr>
              <w:t>, procurando pasar de la “</w:t>
            </w:r>
            <w:proofErr w:type="spellStart"/>
            <w:r w:rsidRPr="0007168F">
              <w:rPr>
                <w:rFonts w:ascii="Arial" w:hAnsi="Arial" w:cs="Arial"/>
                <w:color w:val="0F243E" w:themeColor="text2" w:themeShade="80"/>
              </w:rPr>
              <w:t>doxa</w:t>
            </w:r>
            <w:proofErr w:type="spellEnd"/>
            <w:r w:rsidRPr="0007168F">
              <w:rPr>
                <w:rFonts w:ascii="Arial" w:hAnsi="Arial" w:cs="Arial"/>
                <w:color w:val="0F243E" w:themeColor="text2" w:themeShade="80"/>
              </w:rPr>
              <w:t>” u opinión  vulgar a la “episteme” o  conocimiento riguroso; de las competencias interpretativa y argumentativa surge la competencia critica estipulada por el PEI.</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PROPOSITIVA: El estudiante propone constructivamente nuevos elementos humanísticos a partir de sus criterios y convicciones retroalimentados.</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SOCIO-COMUNICATIVA: El estudiante está en capacidad de </w:t>
            </w:r>
            <w:r w:rsidRPr="0007168F">
              <w:rPr>
                <w:rFonts w:ascii="Arial" w:hAnsi="Arial" w:cs="Arial"/>
                <w:color w:val="0F243E" w:themeColor="text2" w:themeShade="80"/>
              </w:rPr>
              <w:lastRenderedPageBreak/>
              <w:t>expresar certeramente sus conocimientos de forma oral o escrita, en orden a aportarle nuevos conocimientos a la universidad y a la sociedad.</w:t>
            </w:r>
          </w:p>
          <w:p w:rsidR="0007168F" w:rsidRPr="0007168F" w:rsidRDefault="0007168F" w:rsidP="0007168F">
            <w:pPr>
              <w:jc w:val="both"/>
              <w:rPr>
                <w:rFonts w:ascii="Arial" w:hAnsi="Arial" w:cs="Arial"/>
                <w:color w:val="0F243E" w:themeColor="text2" w:themeShade="80"/>
              </w:rPr>
            </w:pPr>
          </w:p>
          <w:p w:rsidR="009D22CD" w:rsidRPr="009061DD"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ACTITUDINAL: El estudiante intenta aplicar de modo holístico o sinérgico sus conocimientos humanísticos, con a miras a ser una persona integral que irradie el “valor agregado” de su formación Tomista.</w:t>
            </w:r>
          </w:p>
        </w:tc>
      </w:tr>
    </w:tbl>
    <w:p w:rsidR="009D3B04" w:rsidRPr="009061D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61DD" w:rsidTr="00CC21F3">
        <w:tc>
          <w:tcPr>
            <w:tcW w:w="9740" w:type="dxa"/>
            <w:shd w:val="clear" w:color="auto" w:fill="365F91" w:themeFill="accent1" w:themeFillShade="BF"/>
          </w:tcPr>
          <w:p w:rsidR="009D3B04" w:rsidRPr="009061DD" w:rsidRDefault="009D3B04" w:rsidP="00CC21F3">
            <w:pPr>
              <w:rPr>
                <w:rFonts w:ascii="Arial" w:hAnsi="Arial" w:cs="Arial"/>
                <w:b/>
                <w:color w:val="0F243E" w:themeColor="text2" w:themeShade="80"/>
              </w:rPr>
            </w:pPr>
            <w:r w:rsidRPr="009061DD">
              <w:rPr>
                <w:rFonts w:ascii="Arial" w:hAnsi="Arial" w:cs="Arial"/>
                <w:b/>
                <w:color w:val="FFFFFF" w:themeColor="background1"/>
              </w:rPr>
              <w:t>DISCIPLINAS QUE SE INTEGRAN:</w:t>
            </w:r>
          </w:p>
        </w:tc>
      </w:tr>
      <w:tr w:rsidR="009D3B04" w:rsidRPr="009061DD" w:rsidTr="00CC21F3">
        <w:tc>
          <w:tcPr>
            <w:tcW w:w="9740" w:type="dxa"/>
          </w:tcPr>
          <w:p w:rsidR="009D3B04" w:rsidRPr="009061DD" w:rsidRDefault="009D3B04" w:rsidP="00CC21F3">
            <w:pPr>
              <w:rPr>
                <w:rFonts w:ascii="Arial" w:hAnsi="Arial" w:cs="Arial"/>
                <w:color w:val="0F243E" w:themeColor="text2" w:themeShade="80"/>
              </w:rPr>
            </w:pPr>
          </w:p>
          <w:p w:rsidR="009D22CD" w:rsidRPr="009061DD" w:rsidRDefault="009D22CD" w:rsidP="009061DD">
            <w:pPr>
              <w:jc w:val="both"/>
              <w:rPr>
                <w:rFonts w:ascii="Arial" w:hAnsi="Arial" w:cs="Arial"/>
                <w:color w:val="0F243E" w:themeColor="text2" w:themeShade="80"/>
              </w:rPr>
            </w:pPr>
            <w:r w:rsidRPr="009061DD">
              <w:rPr>
                <w:rFonts w:ascii="Arial" w:hAnsi="Arial" w:cs="Arial"/>
                <w:color w:val="0F243E" w:themeColor="text2" w:themeShade="80"/>
              </w:rPr>
              <w:t xml:space="preserve">Para el estudio de la </w:t>
            </w:r>
            <w:r w:rsidR="007B3927">
              <w:rPr>
                <w:rFonts w:ascii="Arial" w:hAnsi="Arial" w:cs="Arial"/>
                <w:color w:val="0F243E" w:themeColor="text2" w:themeShade="80"/>
              </w:rPr>
              <w:t>filosofía política, persiguiendo el campo</w:t>
            </w:r>
            <w:r w:rsidRPr="009061DD">
              <w:rPr>
                <w:rFonts w:ascii="Arial" w:hAnsi="Arial" w:cs="Arial"/>
                <w:color w:val="0F243E" w:themeColor="text2" w:themeShade="80"/>
              </w:rPr>
              <w:t xml:space="preserve"> interdisciplinar</w:t>
            </w:r>
            <w:r w:rsidR="007B3927">
              <w:rPr>
                <w:rFonts w:ascii="Arial" w:hAnsi="Arial" w:cs="Arial"/>
                <w:color w:val="0F243E" w:themeColor="text2" w:themeShade="80"/>
              </w:rPr>
              <w:t>,</w:t>
            </w:r>
            <w:r w:rsidRPr="009061DD">
              <w:rPr>
                <w:rFonts w:ascii="Arial" w:hAnsi="Arial" w:cs="Arial"/>
                <w:color w:val="0F243E" w:themeColor="text2" w:themeShade="80"/>
              </w:rPr>
              <w:t xml:space="preserve"> se propone integrar a:</w:t>
            </w:r>
          </w:p>
          <w:p w:rsidR="006B4C94" w:rsidRPr="009061DD" w:rsidRDefault="006B4C94" w:rsidP="009061DD">
            <w:pPr>
              <w:jc w:val="both"/>
              <w:rPr>
                <w:rFonts w:ascii="Arial" w:hAnsi="Arial" w:cs="Arial"/>
                <w:color w:val="0F243E" w:themeColor="text2" w:themeShade="80"/>
              </w:rPr>
            </w:pPr>
          </w:p>
          <w:p w:rsidR="009D22CD" w:rsidRPr="009061DD" w:rsidRDefault="009D22CD" w:rsidP="009061DD">
            <w:pPr>
              <w:pStyle w:val="Prrafodelista"/>
              <w:numPr>
                <w:ilvl w:val="0"/>
                <w:numId w:val="41"/>
              </w:numPr>
              <w:jc w:val="both"/>
              <w:rPr>
                <w:rFonts w:ascii="Arial" w:hAnsi="Arial" w:cs="Arial"/>
                <w:color w:val="0F243E" w:themeColor="text2" w:themeShade="80"/>
                <w:sz w:val="24"/>
                <w:szCs w:val="24"/>
              </w:rPr>
            </w:pPr>
            <w:r w:rsidRPr="009061DD">
              <w:rPr>
                <w:rFonts w:ascii="Arial" w:hAnsi="Arial" w:cs="Arial"/>
                <w:color w:val="0F243E" w:themeColor="text2" w:themeShade="80"/>
                <w:sz w:val="24"/>
                <w:szCs w:val="24"/>
              </w:rPr>
              <w:t>La sociología,</w:t>
            </w:r>
            <w:r w:rsidR="009061DD">
              <w:rPr>
                <w:rFonts w:ascii="Arial" w:hAnsi="Arial" w:cs="Arial"/>
                <w:color w:val="0F243E" w:themeColor="text2" w:themeShade="80"/>
                <w:sz w:val="24"/>
                <w:szCs w:val="24"/>
              </w:rPr>
              <w:t xml:space="preserve"> economía, </w:t>
            </w:r>
            <w:r w:rsidRPr="009061DD">
              <w:rPr>
                <w:rFonts w:ascii="Arial" w:hAnsi="Arial" w:cs="Arial"/>
                <w:color w:val="0F243E" w:themeColor="text2" w:themeShade="80"/>
                <w:sz w:val="24"/>
                <w:szCs w:val="24"/>
              </w:rPr>
              <w:t>antropología y ciencia política,</w:t>
            </w:r>
            <w:r w:rsidR="007B3927">
              <w:rPr>
                <w:rFonts w:ascii="Arial" w:hAnsi="Arial" w:cs="Arial"/>
                <w:color w:val="0F243E" w:themeColor="text2" w:themeShade="80"/>
                <w:sz w:val="24"/>
                <w:szCs w:val="24"/>
              </w:rPr>
              <w:t xml:space="preserve"> las cuales</w:t>
            </w:r>
            <w:r w:rsidRPr="009061DD">
              <w:rPr>
                <w:rFonts w:ascii="Arial" w:hAnsi="Arial" w:cs="Arial"/>
                <w:color w:val="0F243E" w:themeColor="text2" w:themeShade="80"/>
                <w:sz w:val="24"/>
                <w:szCs w:val="24"/>
              </w:rPr>
              <w:t xml:space="preserve"> permiten un acercamiento a las prácticas y modos de acontecer</w:t>
            </w:r>
            <w:r w:rsidR="007B3927">
              <w:rPr>
                <w:rFonts w:ascii="Arial" w:hAnsi="Arial" w:cs="Arial"/>
                <w:color w:val="0F243E" w:themeColor="text2" w:themeShade="80"/>
                <w:sz w:val="24"/>
                <w:szCs w:val="24"/>
              </w:rPr>
              <w:t xml:space="preserve"> de la política.</w:t>
            </w:r>
          </w:p>
          <w:p w:rsidR="007B3927" w:rsidRPr="009061DD" w:rsidRDefault="007B3927" w:rsidP="007B3927">
            <w:pPr>
              <w:pStyle w:val="Prrafodelista"/>
              <w:numPr>
                <w:ilvl w:val="0"/>
                <w:numId w:val="41"/>
              </w:numPr>
              <w:jc w:val="both"/>
              <w:rPr>
                <w:rFonts w:ascii="Arial" w:hAnsi="Arial" w:cs="Arial"/>
                <w:color w:val="0F243E" w:themeColor="text2" w:themeShade="80"/>
                <w:sz w:val="24"/>
                <w:szCs w:val="24"/>
              </w:rPr>
            </w:pPr>
            <w:r w:rsidRPr="009061DD">
              <w:rPr>
                <w:rFonts w:ascii="Arial" w:hAnsi="Arial" w:cs="Arial"/>
                <w:color w:val="0F243E" w:themeColor="text2" w:themeShade="80"/>
                <w:sz w:val="24"/>
                <w:szCs w:val="24"/>
              </w:rPr>
              <w:t xml:space="preserve">La filosofía, como área que permite la construcción de conceptos, análisis e interpretación de los </w:t>
            </w:r>
            <w:r>
              <w:rPr>
                <w:rFonts w:ascii="Arial" w:hAnsi="Arial" w:cs="Arial"/>
                <w:color w:val="0F243E" w:themeColor="text2" w:themeShade="80"/>
                <w:sz w:val="24"/>
                <w:szCs w:val="24"/>
              </w:rPr>
              <w:t>procesos políticos</w:t>
            </w:r>
            <w:r w:rsidRPr="009061DD">
              <w:rPr>
                <w:rFonts w:ascii="Arial" w:hAnsi="Arial" w:cs="Arial"/>
                <w:color w:val="0F243E" w:themeColor="text2" w:themeShade="80"/>
                <w:sz w:val="24"/>
                <w:szCs w:val="24"/>
              </w:rPr>
              <w:t>.</w:t>
            </w:r>
          </w:p>
          <w:p w:rsidR="009D3B04" w:rsidRPr="009061DD" w:rsidRDefault="009D3B04" w:rsidP="007B3927">
            <w:pPr>
              <w:pStyle w:val="Prrafodelista"/>
              <w:jc w:val="both"/>
              <w:rPr>
                <w:rFonts w:ascii="Arial" w:hAnsi="Arial" w:cs="Arial"/>
                <w:color w:val="0F243E" w:themeColor="text2" w:themeShade="80"/>
                <w:sz w:val="24"/>
                <w:szCs w:val="24"/>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8E331A" w:rsidTr="00574C7E">
        <w:tc>
          <w:tcPr>
            <w:tcW w:w="9740" w:type="dxa"/>
            <w:shd w:val="clear" w:color="auto" w:fill="365F91" w:themeFill="accent1" w:themeFillShade="BF"/>
          </w:tcPr>
          <w:p w:rsidR="008E331A" w:rsidRPr="00082EE3" w:rsidRDefault="008E331A" w:rsidP="00574C7E">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8E331A" w:rsidTr="00574C7E">
        <w:tc>
          <w:tcPr>
            <w:tcW w:w="9740" w:type="dxa"/>
          </w:tcPr>
          <w:p w:rsidR="00EC2053" w:rsidRDefault="00EC2053" w:rsidP="00574C7E">
            <w:pPr>
              <w:rPr>
                <w:rFonts w:ascii="Arial" w:hAnsi="Arial" w:cs="Arial"/>
                <w:b/>
                <w:color w:val="C00000"/>
              </w:rPr>
            </w:pPr>
          </w:p>
          <w:p w:rsidR="00EC2053" w:rsidRPr="00EC2053" w:rsidRDefault="008E331A" w:rsidP="00574C7E">
            <w:pPr>
              <w:rPr>
                <w:rFonts w:ascii="Arial" w:hAnsi="Arial" w:cs="Arial"/>
                <w:b/>
              </w:rPr>
            </w:pPr>
            <w:r w:rsidRPr="00EC2053">
              <w:rPr>
                <w:rFonts w:ascii="Arial" w:hAnsi="Arial" w:cs="Arial"/>
                <w:b/>
              </w:rPr>
              <w:t xml:space="preserve">Investigación: </w:t>
            </w:r>
          </w:p>
          <w:p w:rsidR="00EC2053" w:rsidRPr="00EC2053" w:rsidRDefault="00EC2053" w:rsidP="00574C7E">
            <w:pPr>
              <w:rPr>
                <w:rFonts w:ascii="Arial" w:hAnsi="Arial" w:cs="Arial"/>
                <w:b/>
                <w:color w:val="C00000"/>
              </w:rPr>
            </w:pPr>
          </w:p>
          <w:p w:rsidR="0079253B" w:rsidRDefault="007B3927" w:rsidP="00EC2053">
            <w:pPr>
              <w:jc w:val="both"/>
              <w:rPr>
                <w:rFonts w:ascii="Arial" w:hAnsi="Arial" w:cs="Arial"/>
              </w:rPr>
            </w:pPr>
            <w:r>
              <w:rPr>
                <w:rFonts w:ascii="Arial" w:hAnsi="Arial" w:cs="Arial"/>
              </w:rPr>
              <w:t>La asignatura busca que el estudiante se provea de herramientas conceptu</w:t>
            </w:r>
            <w:r w:rsidR="0079253B">
              <w:rPr>
                <w:rFonts w:ascii="Arial" w:hAnsi="Arial" w:cs="Arial"/>
              </w:rPr>
              <w:t>ales, con el objetivo que é</w:t>
            </w:r>
            <w:r>
              <w:rPr>
                <w:rFonts w:ascii="Arial" w:hAnsi="Arial" w:cs="Arial"/>
              </w:rPr>
              <w:t xml:space="preserve">ste, realice un análisis de la actualidad </w:t>
            </w:r>
            <w:r w:rsidR="0079253B">
              <w:rPr>
                <w:rFonts w:ascii="Arial" w:hAnsi="Arial" w:cs="Arial"/>
              </w:rPr>
              <w:t>política</w:t>
            </w:r>
            <w:r>
              <w:rPr>
                <w:rFonts w:ascii="Arial" w:hAnsi="Arial" w:cs="Arial"/>
              </w:rPr>
              <w:t xml:space="preserve"> y social de nuestro país. </w:t>
            </w:r>
            <w:r w:rsidR="0079253B">
              <w:rPr>
                <w:rFonts w:ascii="Arial" w:hAnsi="Arial" w:cs="Arial"/>
              </w:rPr>
              <w:t>Este proceso estimula al estudiante a proponer temas de investigación con el fin de proponer soluciones con un carácter ético y humanista.</w:t>
            </w:r>
          </w:p>
          <w:p w:rsidR="008E331A" w:rsidRPr="00831126" w:rsidRDefault="0079253B" w:rsidP="00EC2053">
            <w:pPr>
              <w:jc w:val="both"/>
              <w:rPr>
                <w:rFonts w:ascii="Arial" w:hAnsi="Arial" w:cs="Arial"/>
                <w:b/>
              </w:rPr>
            </w:pPr>
            <w:r>
              <w:rPr>
                <w:rFonts w:ascii="Arial" w:hAnsi="Arial" w:cs="Arial"/>
              </w:rPr>
              <w:t>La asignatura cuenta con proyectos de investigación que se han desarrollado en temas como “Política y Juventud” y  “Jóvenes y gobernabilidad”.</w:t>
            </w:r>
          </w:p>
          <w:p w:rsidR="008E331A" w:rsidRPr="0051204E" w:rsidRDefault="008E331A" w:rsidP="00574C7E">
            <w:pPr>
              <w:rPr>
                <w:rFonts w:ascii="Arial" w:hAnsi="Arial" w:cs="Arial"/>
                <w:color w:val="C00000"/>
                <w:sz w:val="20"/>
              </w:rPr>
            </w:pPr>
          </w:p>
          <w:p w:rsidR="008E331A" w:rsidRPr="0051204E" w:rsidRDefault="008E331A" w:rsidP="00574C7E">
            <w:pPr>
              <w:rPr>
                <w:rFonts w:ascii="Arial" w:hAnsi="Arial" w:cs="Arial"/>
                <w:color w:val="C00000"/>
              </w:rPr>
            </w:pPr>
          </w:p>
        </w:tc>
      </w:tr>
      <w:tr w:rsidR="008E331A" w:rsidTr="00574C7E">
        <w:tc>
          <w:tcPr>
            <w:tcW w:w="9740" w:type="dxa"/>
          </w:tcPr>
          <w:p w:rsidR="008E331A" w:rsidRDefault="008E331A" w:rsidP="00574C7E">
            <w:pPr>
              <w:jc w:val="both"/>
              <w:rPr>
                <w:rFonts w:ascii="Arial" w:hAnsi="Arial" w:cs="Arial"/>
                <w:b/>
              </w:rPr>
            </w:pPr>
            <w:r w:rsidRPr="00EC2053">
              <w:rPr>
                <w:rFonts w:ascii="Arial" w:hAnsi="Arial" w:cs="Arial"/>
                <w:b/>
              </w:rPr>
              <w:t xml:space="preserve">Proyección Social: </w:t>
            </w:r>
          </w:p>
          <w:p w:rsidR="00EC2053" w:rsidRDefault="00EC2053" w:rsidP="00574C7E">
            <w:pPr>
              <w:jc w:val="both"/>
              <w:rPr>
                <w:rFonts w:ascii="Arial" w:hAnsi="Arial" w:cs="Arial"/>
                <w:b/>
              </w:rPr>
            </w:pPr>
          </w:p>
          <w:p w:rsidR="00EC2053" w:rsidRPr="00831126" w:rsidRDefault="00EC2053" w:rsidP="00574C7E">
            <w:pPr>
              <w:jc w:val="both"/>
              <w:rPr>
                <w:rFonts w:ascii="Arial" w:hAnsi="Arial" w:cs="Arial"/>
              </w:rPr>
            </w:pPr>
          </w:p>
          <w:p w:rsidR="008E331A" w:rsidRDefault="00EC2053" w:rsidP="002E734F">
            <w:pPr>
              <w:jc w:val="both"/>
              <w:rPr>
                <w:rFonts w:ascii="Arial" w:hAnsi="Arial" w:cs="Arial"/>
                <w:sz w:val="20"/>
              </w:rPr>
            </w:pPr>
            <w:r w:rsidRPr="00831126">
              <w:rPr>
                <w:rFonts w:ascii="Arial" w:hAnsi="Arial" w:cs="Arial"/>
              </w:rPr>
              <w:t>Es iniciativa de cada docente que a partir de diferentes escenarios de evaluación de aprendizajes, promueva en los estudiantes la participación</w:t>
            </w:r>
            <w:r w:rsidR="002E734F" w:rsidRPr="00831126">
              <w:rPr>
                <w:rFonts w:ascii="Arial" w:hAnsi="Arial" w:cs="Arial"/>
              </w:rPr>
              <w:t xml:space="preserve"> en diferentes actividades q</w:t>
            </w:r>
            <w:r w:rsidR="0079253B">
              <w:rPr>
                <w:rFonts w:ascii="Arial" w:hAnsi="Arial" w:cs="Arial"/>
              </w:rPr>
              <w:t>ue comportan el área de la filosofía política;</w:t>
            </w:r>
            <w:r w:rsidR="002E734F" w:rsidRPr="00831126">
              <w:rPr>
                <w:rFonts w:ascii="Arial" w:hAnsi="Arial" w:cs="Arial"/>
              </w:rPr>
              <w:t xml:space="preserve"> puede ser la asistencia a las lecciones humanistas, foros, congresos y</w:t>
            </w:r>
            <w:r w:rsidR="0079253B">
              <w:rPr>
                <w:rFonts w:ascii="Arial" w:hAnsi="Arial" w:cs="Arial"/>
              </w:rPr>
              <w:t xml:space="preserve"> otros eventos sobre los temas </w:t>
            </w:r>
            <w:r w:rsidR="006D45CD">
              <w:rPr>
                <w:rFonts w:ascii="Arial" w:hAnsi="Arial" w:cs="Arial"/>
              </w:rPr>
              <w:t xml:space="preserve">políticos. Además, las investigaciones que adelanta el departamento de humanidades, buscan como objetivo final, la proyección social en nuestra ciudad. </w:t>
            </w:r>
          </w:p>
          <w:p w:rsidR="00831126" w:rsidRPr="004E5C30" w:rsidRDefault="00831126" w:rsidP="002E734F">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 INTRODUCCIÓN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MÉTODOS DE ESTUDIO PARA LA ADECUADA PRESENTACIÓN Y SUSTENTACIÓN DE TRABAJOS EN EL ÁREA DE FILOSOFÍA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0.1.</w:t>
            </w:r>
            <w:r w:rsidRPr="006B474C">
              <w:rPr>
                <w:rFonts w:ascii="Arial" w:hAnsi="Arial" w:cs="Arial"/>
                <w:color w:val="0F243E" w:themeColor="text2" w:themeShade="80"/>
              </w:rPr>
              <w:tab/>
              <w:t>LA COMUNICACIÓN Y TIPOS DE COMUNICACIÓN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0.2.</w:t>
            </w:r>
            <w:r w:rsidRPr="006B474C">
              <w:rPr>
                <w:rFonts w:ascii="Arial" w:hAnsi="Arial" w:cs="Arial"/>
                <w:color w:val="0F243E" w:themeColor="text2" w:themeShade="80"/>
              </w:rPr>
              <w:tab/>
              <w:t>TOMA DE DECISIONES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0.3.</w:t>
            </w:r>
            <w:r w:rsidRPr="006B474C">
              <w:rPr>
                <w:rFonts w:ascii="Arial" w:hAnsi="Arial" w:cs="Arial"/>
                <w:color w:val="0F243E" w:themeColor="text2" w:themeShade="80"/>
              </w:rPr>
              <w:tab/>
              <w:t>TÉCNICAS DE EXPRESIÓN ORAL</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0.4.</w:t>
            </w:r>
            <w:r w:rsidRPr="006B474C">
              <w:rPr>
                <w:rFonts w:ascii="Arial" w:hAnsi="Arial" w:cs="Arial"/>
                <w:color w:val="0F243E" w:themeColor="text2" w:themeShade="80"/>
              </w:rPr>
              <w:tab/>
              <w:t xml:space="preserve">TÉCNICAS DE ESTUDIO (mapa conceptual, </w:t>
            </w:r>
            <w:proofErr w:type="spellStart"/>
            <w:r w:rsidRPr="006B474C">
              <w:rPr>
                <w:rFonts w:ascii="Arial" w:hAnsi="Arial" w:cs="Arial"/>
                <w:color w:val="0F243E" w:themeColor="text2" w:themeShade="80"/>
              </w:rPr>
              <w:t>mentefacto</w:t>
            </w:r>
            <w:proofErr w:type="spellEnd"/>
            <w:r w:rsidRPr="006B474C">
              <w:rPr>
                <w:rFonts w:ascii="Arial" w:hAnsi="Arial" w:cs="Arial"/>
                <w:color w:val="0F243E" w:themeColor="text2" w:themeShade="80"/>
              </w:rPr>
              <w:t>, ensayo, foro, debate)</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0.5.</w:t>
            </w:r>
            <w:r w:rsidRPr="006B474C">
              <w:rPr>
                <w:rFonts w:ascii="Arial" w:hAnsi="Arial" w:cs="Arial"/>
                <w:color w:val="0F243E" w:themeColor="text2" w:themeShade="80"/>
              </w:rPr>
              <w:tab/>
              <w:t>MÉTODO IDRISCA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0.6.</w:t>
            </w:r>
            <w:r w:rsidRPr="006B474C">
              <w:rPr>
                <w:rFonts w:ascii="Arial" w:hAnsi="Arial" w:cs="Arial"/>
                <w:color w:val="0F243E" w:themeColor="text2" w:themeShade="80"/>
              </w:rPr>
              <w:tab/>
              <w:t>SEMINARIO ALEMÁN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 xml:space="preserve">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w:t>
            </w:r>
            <w:r w:rsidRPr="006B474C">
              <w:rPr>
                <w:rFonts w:ascii="Arial" w:hAnsi="Arial" w:cs="Arial"/>
                <w:color w:val="0F243E" w:themeColor="text2" w:themeShade="80"/>
              </w:rPr>
              <w:tab/>
              <w:t>PRESENTACIÓN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1.1.</w:t>
            </w:r>
            <w:r w:rsidRPr="006B474C">
              <w:rPr>
                <w:rFonts w:ascii="Arial" w:hAnsi="Arial" w:cs="Arial"/>
                <w:color w:val="0F243E" w:themeColor="text2" w:themeShade="80"/>
              </w:rPr>
              <w:tab/>
              <w:t>EXPOSICIÓN DE TEMAS Y SUBTEMAS QUE HACEN PARTE DE LA CÁTEDRA DE FILOSOFÍA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1.2.</w:t>
            </w:r>
            <w:r w:rsidRPr="006B474C">
              <w:rPr>
                <w:rFonts w:ascii="Arial" w:hAnsi="Arial" w:cs="Arial"/>
                <w:color w:val="0F243E" w:themeColor="text2" w:themeShade="80"/>
              </w:rPr>
              <w:tab/>
              <w:t>IMPORTANCIA DE LA FILOSOFÍA POLÍTICA EN LA UNIVERSIDAD SANTO TOMÁS SECCIONAL TUNJA Y EN LA FRANJA DE HUMANIDADES.</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w:t>
            </w:r>
            <w:r w:rsidRPr="006B474C">
              <w:rPr>
                <w:rFonts w:ascii="Arial" w:hAnsi="Arial" w:cs="Arial"/>
                <w:color w:val="0F243E" w:themeColor="text2" w:themeShade="80"/>
              </w:rPr>
              <w:tab/>
              <w:t>UNIDAD 1: INTRODUCCIÓN A LA REFLEXIÓN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2.1.</w:t>
            </w:r>
            <w:r w:rsidRPr="006B474C">
              <w:rPr>
                <w:rFonts w:ascii="Arial" w:hAnsi="Arial" w:cs="Arial"/>
                <w:color w:val="0F243E" w:themeColor="text2" w:themeShade="80"/>
              </w:rPr>
              <w:tab/>
              <w:t>POLÍTICA FILOSÓFICA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2.2.</w:t>
            </w:r>
            <w:r w:rsidRPr="006B474C">
              <w:rPr>
                <w:rFonts w:ascii="Arial" w:hAnsi="Arial" w:cs="Arial"/>
                <w:color w:val="0F243E" w:themeColor="text2" w:themeShade="80"/>
              </w:rPr>
              <w:tab/>
              <w:t>IDEOLOGÍA POLÍTICA-CIENCIAS POLÍTICAS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2.3.</w:t>
            </w:r>
            <w:r w:rsidRPr="006B474C">
              <w:rPr>
                <w:rFonts w:ascii="Arial" w:hAnsi="Arial" w:cs="Arial"/>
                <w:color w:val="0F243E" w:themeColor="text2" w:themeShade="80"/>
              </w:rPr>
              <w:tab/>
              <w:t>POLÍTICA, PODER Y PARTICIPACIÓN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2.4.</w:t>
            </w:r>
            <w:r w:rsidRPr="006B474C">
              <w:rPr>
                <w:rFonts w:ascii="Arial" w:hAnsi="Arial" w:cs="Arial"/>
                <w:color w:val="0F243E" w:themeColor="text2" w:themeShade="80"/>
              </w:rPr>
              <w:tab/>
              <w:t>DEMOCRACIA Y JUSTICIA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2.4.1.</w:t>
            </w:r>
            <w:r w:rsidRPr="006B474C">
              <w:rPr>
                <w:rFonts w:ascii="Arial" w:hAnsi="Arial" w:cs="Arial"/>
                <w:color w:val="0F243E" w:themeColor="text2" w:themeShade="80"/>
              </w:rPr>
              <w:tab/>
              <w:t>OPUESTOS DE LA DEMOCRACIA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2.5.</w:t>
            </w:r>
            <w:r w:rsidRPr="006B474C">
              <w:rPr>
                <w:rFonts w:ascii="Arial" w:hAnsi="Arial" w:cs="Arial"/>
                <w:color w:val="0F243E" w:themeColor="text2" w:themeShade="80"/>
              </w:rPr>
              <w:tab/>
              <w:t>ESTADO, GOBIERNO Y SOCIEDAD</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2.6.</w:t>
            </w:r>
            <w:r w:rsidRPr="006B474C">
              <w:rPr>
                <w:rFonts w:ascii="Arial" w:hAnsi="Arial" w:cs="Arial"/>
                <w:color w:val="0F243E" w:themeColor="text2" w:themeShade="80"/>
              </w:rPr>
              <w:tab/>
              <w:t xml:space="preserve">CIENCIA Y POLÍTICA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2.7.</w:t>
            </w:r>
            <w:r w:rsidRPr="006B474C">
              <w:rPr>
                <w:rFonts w:ascii="Arial" w:hAnsi="Arial" w:cs="Arial"/>
                <w:color w:val="0F243E" w:themeColor="text2" w:themeShade="80"/>
              </w:rPr>
              <w:tab/>
              <w:t>POLÍTICA EN LA UNIVERSIDAD</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w:t>
            </w:r>
            <w:r w:rsidRPr="006B474C">
              <w:rPr>
                <w:rFonts w:ascii="Arial" w:hAnsi="Arial" w:cs="Arial"/>
                <w:color w:val="0F243E" w:themeColor="text2" w:themeShade="80"/>
              </w:rPr>
              <w:tab/>
              <w:t>UNIDAD 2: IDEAS POLÍTICAS EN LA HISTORIA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3.1.</w:t>
            </w:r>
            <w:r w:rsidRPr="006B474C">
              <w:rPr>
                <w:rFonts w:ascii="Arial" w:hAnsi="Arial" w:cs="Arial"/>
                <w:color w:val="0F243E" w:themeColor="text2" w:themeShade="80"/>
              </w:rPr>
              <w:tab/>
              <w:t>FILOSOFÍA POLÍTICA EN GRECIA Y ROMA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3.2.</w:t>
            </w:r>
            <w:r w:rsidRPr="006B474C">
              <w:rPr>
                <w:rFonts w:ascii="Arial" w:hAnsi="Arial" w:cs="Arial"/>
                <w:color w:val="0F243E" w:themeColor="text2" w:themeShade="80"/>
              </w:rPr>
              <w:tab/>
              <w:t xml:space="preserve">POLÍTICA DESDE LA TEOLOGÍA Y EL CRISTIANISMO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3.3.</w:t>
            </w:r>
            <w:r w:rsidRPr="006B474C">
              <w:rPr>
                <w:rFonts w:ascii="Arial" w:hAnsi="Arial" w:cs="Arial"/>
                <w:color w:val="0F243E" w:themeColor="text2" w:themeShade="80"/>
              </w:rPr>
              <w:tab/>
              <w:t>FEUDALISMO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3.4.</w:t>
            </w:r>
            <w:r w:rsidRPr="006B474C">
              <w:rPr>
                <w:rFonts w:ascii="Arial" w:hAnsi="Arial" w:cs="Arial"/>
                <w:color w:val="0F243E" w:themeColor="text2" w:themeShade="80"/>
              </w:rPr>
              <w:tab/>
              <w:t>CONFIGURACION DE LOS ESTADOS MODERNOS OCCIDENTALES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3.5.</w:t>
            </w:r>
            <w:r w:rsidRPr="006B474C">
              <w:rPr>
                <w:rFonts w:ascii="Arial" w:hAnsi="Arial" w:cs="Arial"/>
                <w:color w:val="0F243E" w:themeColor="text2" w:themeShade="80"/>
              </w:rPr>
              <w:tab/>
              <w:t xml:space="preserve">REVOLUCIÓN FRANCESA Y SU INFLUENCIA EN AMÉRICA LATINA.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3.6.</w:t>
            </w:r>
            <w:r w:rsidRPr="006B474C">
              <w:rPr>
                <w:rFonts w:ascii="Arial" w:hAnsi="Arial" w:cs="Arial"/>
                <w:color w:val="0F243E" w:themeColor="text2" w:themeShade="80"/>
              </w:rPr>
              <w:tab/>
              <w:t xml:space="preserve">CAPITALISMO Y SOCIALISMO. </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w:t>
            </w:r>
            <w:r w:rsidRPr="006B474C">
              <w:rPr>
                <w:rFonts w:ascii="Arial" w:hAnsi="Arial" w:cs="Arial"/>
                <w:color w:val="0F243E" w:themeColor="text2" w:themeShade="80"/>
              </w:rPr>
              <w:tab/>
              <w:t>UNIDAD 3: LA POLÍTICA EN COLOMBIA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4.1.</w:t>
            </w:r>
            <w:r w:rsidRPr="006B474C">
              <w:rPr>
                <w:rFonts w:ascii="Arial" w:hAnsi="Arial" w:cs="Arial"/>
                <w:color w:val="0F243E" w:themeColor="text2" w:themeShade="80"/>
              </w:rPr>
              <w:tab/>
              <w:t>CENTRALISMO Y FEDERALISMO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4.2.</w:t>
            </w:r>
            <w:r w:rsidRPr="006B474C">
              <w:rPr>
                <w:rFonts w:ascii="Arial" w:hAnsi="Arial" w:cs="Arial"/>
                <w:color w:val="0F243E" w:themeColor="text2" w:themeShade="80"/>
              </w:rPr>
              <w:tab/>
              <w:t>CREACIÓN DE LOS PARTIDOS POLÍTICOS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4.3.</w:t>
            </w:r>
            <w:r w:rsidRPr="006B474C">
              <w:rPr>
                <w:rFonts w:ascii="Arial" w:hAnsi="Arial" w:cs="Arial"/>
                <w:color w:val="0F243E" w:themeColor="text2" w:themeShade="80"/>
              </w:rPr>
              <w:tab/>
              <w:t>CONSTITUCIÓN DE 1991 (Descentralización Administrativa)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lastRenderedPageBreak/>
              <w:t>4.4.</w:t>
            </w:r>
            <w:r w:rsidRPr="006B474C">
              <w:rPr>
                <w:rFonts w:ascii="Arial" w:hAnsi="Arial" w:cs="Arial"/>
                <w:color w:val="0F243E" w:themeColor="text2" w:themeShade="80"/>
              </w:rPr>
              <w:tab/>
              <w:t>MECANISMOS DE PARTICIPACIÓN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4.5.</w:t>
            </w:r>
            <w:r w:rsidRPr="006B474C">
              <w:rPr>
                <w:rFonts w:ascii="Arial" w:hAnsi="Arial" w:cs="Arial"/>
                <w:color w:val="0F243E" w:themeColor="text2" w:themeShade="80"/>
              </w:rPr>
              <w:tab/>
              <w:t>ESTRUCTURA DEL ESTADO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4.6.</w:t>
            </w:r>
            <w:r w:rsidRPr="006B474C">
              <w:rPr>
                <w:rFonts w:ascii="Arial" w:hAnsi="Arial" w:cs="Arial"/>
                <w:color w:val="0F243E" w:themeColor="text2" w:themeShade="80"/>
              </w:rPr>
              <w:tab/>
              <w:t>REGIMENES POLITICOS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4.7.</w:t>
            </w:r>
            <w:r w:rsidRPr="006B474C">
              <w:rPr>
                <w:rFonts w:ascii="Arial" w:hAnsi="Arial" w:cs="Arial"/>
                <w:color w:val="0F243E" w:themeColor="text2" w:themeShade="80"/>
              </w:rPr>
              <w:tab/>
              <w:t>SISTEMAS POLITICOS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w:t>
            </w:r>
            <w:r w:rsidRPr="006B474C">
              <w:rPr>
                <w:rFonts w:ascii="Arial" w:hAnsi="Arial" w:cs="Arial"/>
                <w:color w:val="0F243E" w:themeColor="text2" w:themeShade="80"/>
              </w:rPr>
              <w:tab/>
              <w:t>UNIDAD 4: DERECHOS HUMANOS Y PROBLEMAS ACTUALES EN LA POLÍTICA COLOMBIANA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5.1.</w:t>
            </w:r>
            <w:r w:rsidRPr="006B474C">
              <w:rPr>
                <w:rFonts w:ascii="Arial" w:hAnsi="Arial" w:cs="Arial"/>
                <w:color w:val="0F243E" w:themeColor="text2" w:themeShade="80"/>
              </w:rPr>
              <w:tab/>
              <w:t>DESPLAZAMIENTO FORZADO Y FALSOS POSITIVOS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5.2.</w:t>
            </w:r>
            <w:r w:rsidRPr="006B474C">
              <w:rPr>
                <w:rFonts w:ascii="Arial" w:hAnsi="Arial" w:cs="Arial"/>
                <w:color w:val="0F243E" w:themeColor="text2" w:themeShade="80"/>
              </w:rPr>
              <w:tab/>
              <w:t>LEY DE VICTIMAS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5.3.</w:t>
            </w:r>
            <w:r w:rsidRPr="006B474C">
              <w:rPr>
                <w:rFonts w:ascii="Arial" w:hAnsi="Arial" w:cs="Arial"/>
                <w:color w:val="0F243E" w:themeColor="text2" w:themeShade="80"/>
              </w:rPr>
              <w:tab/>
              <w:t xml:space="preserve">NARCOTRÁFICO, SOCIEDAD Y ECONOMÍA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5.4.</w:t>
            </w:r>
            <w:r w:rsidRPr="006B474C">
              <w:rPr>
                <w:rFonts w:ascii="Arial" w:hAnsi="Arial" w:cs="Arial"/>
                <w:color w:val="0F243E" w:themeColor="text2" w:themeShade="80"/>
              </w:rPr>
              <w:tab/>
              <w:t>POBREZA, DESEMPLEO Y ANALFABETISMO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5.5.</w:t>
            </w:r>
            <w:r w:rsidRPr="006B474C">
              <w:rPr>
                <w:rFonts w:ascii="Arial" w:hAnsi="Arial" w:cs="Arial"/>
                <w:color w:val="0F243E" w:themeColor="text2" w:themeShade="80"/>
              </w:rPr>
              <w:tab/>
              <w:t xml:space="preserve">CORRUPCIÓN Y GOBERNABILIDAD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5.6.</w:t>
            </w:r>
            <w:r w:rsidRPr="006B474C">
              <w:rPr>
                <w:rFonts w:ascii="Arial" w:hAnsi="Arial" w:cs="Arial"/>
                <w:color w:val="0F243E" w:themeColor="text2" w:themeShade="80"/>
              </w:rPr>
              <w:tab/>
              <w:t>PROCESO DE PAZ</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5.7.</w:t>
            </w:r>
            <w:r w:rsidRPr="006B474C">
              <w:rPr>
                <w:rFonts w:ascii="Arial" w:hAnsi="Arial" w:cs="Arial"/>
                <w:color w:val="0F243E" w:themeColor="text2" w:themeShade="80"/>
              </w:rPr>
              <w:tab/>
              <w:t>El POSCONFLICTO EN COLOMBIA</w:t>
            </w:r>
          </w:p>
          <w:p w:rsidR="005307D9" w:rsidRDefault="006B474C" w:rsidP="006B474C">
            <w:pPr>
              <w:rPr>
                <w:rFonts w:ascii="Arial" w:hAnsi="Arial" w:cs="Arial"/>
                <w:color w:val="0F243E" w:themeColor="text2" w:themeShade="80"/>
              </w:rPr>
            </w:pPr>
            <w:r w:rsidRPr="006B474C">
              <w:rPr>
                <w:rFonts w:ascii="Arial" w:hAnsi="Arial" w:cs="Arial"/>
                <w:color w:val="0F243E" w:themeColor="text2" w:themeShade="80"/>
              </w:rPr>
              <w:t>5.7.1.</w:t>
            </w:r>
            <w:r w:rsidRPr="006B474C">
              <w:rPr>
                <w:rFonts w:ascii="Arial" w:hAnsi="Arial" w:cs="Arial"/>
                <w:color w:val="0F243E" w:themeColor="text2" w:themeShade="80"/>
              </w:rPr>
              <w:tab/>
              <w:t>PROS Y CONTRAS DEL POSCONFLICTO</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6D45CD" w:rsidRDefault="006D45CD" w:rsidP="006D45CD">
            <w:pPr>
              <w:jc w:val="both"/>
              <w:rPr>
                <w:rFonts w:ascii="Arial" w:hAnsi="Arial" w:cs="Arial"/>
              </w:rPr>
            </w:pPr>
            <w:r>
              <w:rPr>
                <w:rFonts w:ascii="Arial" w:hAnsi="Arial" w:cs="Arial"/>
              </w:rPr>
              <w:t xml:space="preserve">Los contenidos serán desarrollados teniendo como ruta orientadora el plan de área que previamente se ha estructurado, en donde se encuentra relacionado los temas, con sus respectivas fechas, las estrategias metodológicas y la forma en que serán evaluados los contenidos, dejando los dos últimos aspectos, al criterio del docente que asume ésta área.  </w:t>
            </w:r>
          </w:p>
          <w:p w:rsidR="006D45CD" w:rsidRDefault="006D45CD" w:rsidP="006D45CD">
            <w:pPr>
              <w:jc w:val="both"/>
              <w:rPr>
                <w:rFonts w:ascii="Arial" w:hAnsi="Arial" w:cs="Arial"/>
              </w:rPr>
            </w:pPr>
          </w:p>
          <w:p w:rsidR="006D45CD" w:rsidRDefault="006D45CD" w:rsidP="006D45CD">
            <w:pPr>
              <w:ind w:left="708" w:hanging="708"/>
              <w:jc w:val="both"/>
              <w:rPr>
                <w:rFonts w:ascii="Arial" w:hAnsi="Arial" w:cs="Arial"/>
              </w:rPr>
            </w:pPr>
            <w:r>
              <w:rPr>
                <w:rFonts w:ascii="Arial" w:hAnsi="Arial" w:cs="Arial"/>
              </w:rPr>
              <w:t xml:space="preserve">De igual manera, el docente tendrá en cuenta el trabajo autónomo que será desarrollado por el estudiante, toda vez, que uno de los principales intereses es profundizar los contenidos desde una actitud argumentativa, y para esto, es primordial contar con una fundamentación teórica, que será trabajada, en algunos casos, por los estudiantes de forma responsable y personal. </w:t>
            </w:r>
          </w:p>
          <w:p w:rsidR="006D45CD" w:rsidRDefault="006D45CD" w:rsidP="006D45CD">
            <w:pPr>
              <w:jc w:val="both"/>
              <w:rPr>
                <w:rFonts w:ascii="Arial" w:hAnsi="Arial" w:cs="Arial"/>
              </w:rPr>
            </w:pPr>
          </w:p>
          <w:p w:rsidR="006D45CD" w:rsidRPr="0034036F" w:rsidRDefault="006D45CD" w:rsidP="006D45CD">
            <w:pPr>
              <w:jc w:val="both"/>
              <w:rPr>
                <w:rFonts w:ascii="Arial" w:hAnsi="Arial" w:cs="Arial"/>
              </w:rPr>
            </w:pPr>
            <w:r>
              <w:rPr>
                <w:rFonts w:ascii="Arial" w:hAnsi="Arial" w:cs="Arial"/>
              </w:rPr>
              <w:t xml:space="preserve">En este orden de ideas, las sesiones presenciales no serán lideradas únicamente por el docente (clase magistral), sino que además son de gran importancia los aportes de los estudiantes, permitiendo entablar un diálogo común, que contribuya a la enseñanza-aprendizaje desde un escenario incluyente. </w:t>
            </w:r>
          </w:p>
          <w:p w:rsidR="009D3B04" w:rsidRDefault="009D3B04" w:rsidP="006D45CD">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6D45CD" w:rsidRDefault="006D45CD" w:rsidP="006D45CD">
            <w:pPr>
              <w:jc w:val="both"/>
              <w:rPr>
                <w:rFonts w:ascii="Arial" w:hAnsi="Arial" w:cs="Arial"/>
                <w:b/>
              </w:rPr>
            </w:pPr>
            <w:r>
              <w:rPr>
                <w:rFonts w:ascii="Arial" w:hAnsi="Arial" w:cs="Arial"/>
              </w:rPr>
              <w:t xml:space="preserve">El sistema de evaluación toma como primer referente las competencias que se quieren desarrollar en esta área, por eso es muy importante tener presente la participación dinámica a cada una de las sesiones por parte del estudiante. Del mismo modo, se tendrá en cuenta el trabajo autónomo a partir de la lectura de </w:t>
            </w:r>
            <w:r>
              <w:rPr>
                <w:rFonts w:ascii="Arial" w:hAnsi="Arial" w:cs="Arial"/>
              </w:rPr>
              <w:lastRenderedPageBreak/>
              <w:t xml:space="preserve">columnas de opinión, prensa, la socialización de exposiciones y la participación mediante debates desarrollados en clase. Finalmente, se tendrá en cuenta las actividades propuestas en la plataforma </w:t>
            </w:r>
            <w:proofErr w:type="spellStart"/>
            <w:r>
              <w:rPr>
                <w:rFonts w:ascii="Arial" w:hAnsi="Arial" w:cs="Arial"/>
              </w:rPr>
              <w:t>moodle</w:t>
            </w:r>
            <w:proofErr w:type="spellEnd"/>
            <w:r>
              <w:rPr>
                <w:rFonts w:ascii="Arial" w:hAnsi="Arial" w:cs="Arial"/>
              </w:rPr>
              <w:t xml:space="preserve">.  </w:t>
            </w:r>
          </w:p>
          <w:p w:rsidR="009D3B04" w:rsidRDefault="009D3B04" w:rsidP="006D45CD">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FE33EE" w:rsidP="00CC21F3">
            <w:pPr>
              <w:rPr>
                <w:rFonts w:ascii="Arial" w:hAnsi="Arial" w:cs="Arial"/>
                <w:b/>
                <w:color w:val="0F243E" w:themeColor="text2" w:themeShade="80"/>
              </w:rPr>
            </w:pPr>
            <w:r>
              <w:rPr>
                <w:rFonts w:ascii="Arial" w:hAnsi="Arial" w:cs="Arial"/>
                <w:b/>
                <w:color w:val="0F243E" w:themeColor="text2" w:themeShade="80"/>
              </w:rPr>
              <w:t>BIBLIOGRAFÍA</w:t>
            </w:r>
          </w:p>
          <w:p w:rsidR="009D3B04" w:rsidRDefault="009D3B04" w:rsidP="00CC21F3">
            <w:pPr>
              <w:rPr>
                <w:rFonts w:ascii="Arial" w:hAnsi="Arial" w:cs="Arial"/>
                <w:b/>
                <w:color w:val="0F243E" w:themeColor="text2" w:themeShade="80"/>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Andrade, Eduardo. (1990) Introducción a la Política. Editorial Ariel, S.A. Barcelona, 274P. 320 A52I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Ballén, Rafael. (1997) Estructura del Estado. Editorial Doctrina y Ley, 984P. 342.04 B14E.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Ballén, Rafael. (2007) Ilegitimidad del Estado. Editorial Temis. Colombia. 320.1 B14I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Bobbio, Norberto (2002) Diccionario de política. Editorial Siglo veintiuno. 2T. R 320.3 D31DI 13A.ED. T.1. R 320.3 D31DI 13A.ED. T.2</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Bobbio, Norberto. (1992) El futuro de la Democracia. Colombia, 138P. 321.8 B51FU.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Bobbio, Norberto. (1993) Liberalismo y Democracia, Breviarios. Colombia, 115P. 321.4 B51.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Bobbio, Norberto. (1997) La Teoría de las formas de Gobierno en la Historia del pensamiento político. Colombia, 193P. 320.1 B51TEO.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Bobbio, Norberto. (2003) Teoría general de la Política, Editorial Trotta, Madrid, 779P. 320.01 B51 3A 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Cepeda Ulloa, Fernando (2004) Financiación política y corrupción. Editorial Ariel; Planeta. 347P. 364.1323 C26F.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Chalmeta, Gabriel  (2002) La justicia política en Tomás de Aquino una interpretación del bien común político. Editorial Universidad de Navarra S.A. EUNSA. 254P. 320.011 C31.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Colombia violencia y democracia. (2009) Universidad Nacional de Colombia. Comisión de Estudios sobre la Violencia. 225P. 303.6 U53 5A 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AR" w:eastAsia="en-US"/>
              </w:rPr>
            </w:pPr>
            <w:r w:rsidRPr="00ED475A">
              <w:rPr>
                <w:rFonts w:ascii="Arial" w:eastAsia="Calibri" w:hAnsi="Arial" w:cs="Arial"/>
                <w:lang w:val="es-AR" w:eastAsia="en-US"/>
              </w:rPr>
              <w:t xml:space="preserve">Constitución Política de Colombia de 1991, Editorial Temis, 763P. 342.9861 C54CTP 29A ED. </w:t>
            </w:r>
          </w:p>
          <w:p w:rsidR="00ED475A" w:rsidRPr="00ED475A" w:rsidRDefault="00ED475A" w:rsidP="00ED475A">
            <w:pPr>
              <w:jc w:val="both"/>
              <w:rPr>
                <w:rFonts w:ascii="Arial" w:eastAsia="Calibri" w:hAnsi="Arial" w:cs="Arial"/>
                <w:lang w:val="es-AR"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Cortina, Adela. (1998) 10 palabras clave en Filosofía Política. Editorial Verbo Divino, Pamplona (España), 440P. 320 C56.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Duverger, Maurice (1987) Los partidos políticos. Editorial fondo de cultura económica, 459P. 329 D88P.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Duverger, Maurice (1990) Introducción a la Política. Editorial Ariel S.A. Barcelona, 284P. 320 D88IN 10A.ED.</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El Conflicto, Callejón con Salida. (2003) Informe Nacional de Desarrollo Humano. Colombia, 514P. 303.66 C55C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Freire, Paulo  (1996) Política y educación. Siglo Veintiuno Editores. 132P. 370 F62.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Hernández, Augusto (2003) Las ideas políticas en la historia, Universidad Externado, 370P. 320.01 H26I.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Novoa, María E. (1995) América Latina Siglo XX. De los Estados oligárquicos a las nuevas democracias. Ediciones USTA, 269P.  306.2 N58</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Pabón, José. (1999) Manual de Ideas Políticas, su historia y desarrollo. Ediciones Jurídicas Gustavo Ibáñez. Colombia. 141P. 320.01 A41.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Pastor, Manuel. (1994) Fundamentos de Ciencia Política. McGRAW-HILL. México. 395P. 320 F85FU.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Pérez Galán, Mariano (2009) Educación, historia y política las claves de un compromiso. Editorial Biblioteca Nueva. 357P. 370 P62.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n-US" w:eastAsia="en-US"/>
              </w:rPr>
            </w:pPr>
            <w:r w:rsidRPr="00ED475A">
              <w:rPr>
                <w:rFonts w:ascii="Arial" w:eastAsia="Calibri" w:hAnsi="Arial" w:cs="Arial"/>
                <w:lang w:val="es-CO" w:eastAsia="en-US"/>
              </w:rPr>
              <w:t xml:space="preserve">Phillips, W. (1997) Introducción a las Ciencias Políticas. </w:t>
            </w:r>
            <w:proofErr w:type="spellStart"/>
            <w:r w:rsidRPr="00ED475A">
              <w:rPr>
                <w:rFonts w:ascii="Arial" w:eastAsia="Calibri" w:hAnsi="Arial" w:cs="Arial"/>
                <w:lang w:val="en-US" w:eastAsia="en-US"/>
              </w:rPr>
              <w:t>McGRAW-HILL</w:t>
            </w:r>
            <w:proofErr w:type="spellEnd"/>
            <w:r w:rsidRPr="00ED475A">
              <w:rPr>
                <w:rFonts w:ascii="Arial" w:eastAsia="Calibri" w:hAnsi="Arial" w:cs="Arial"/>
                <w:lang w:val="en-US" w:eastAsia="en-US"/>
              </w:rPr>
              <w:t xml:space="preserve">. México. 409P. 320 S33 5A.ED.  </w:t>
            </w:r>
          </w:p>
          <w:p w:rsidR="00ED475A" w:rsidRPr="00ED475A" w:rsidRDefault="00ED475A" w:rsidP="00ED475A">
            <w:pPr>
              <w:jc w:val="both"/>
              <w:rPr>
                <w:rFonts w:ascii="Arial" w:eastAsia="Calibri" w:hAnsi="Arial" w:cs="Arial"/>
                <w:lang w:val="en-US" w:eastAsia="en-US"/>
              </w:rPr>
            </w:pPr>
          </w:p>
          <w:p w:rsidR="00ED475A" w:rsidRPr="00ED475A" w:rsidRDefault="00ED475A" w:rsidP="00ED475A">
            <w:pPr>
              <w:numPr>
                <w:ilvl w:val="0"/>
                <w:numId w:val="47"/>
              </w:numPr>
              <w:jc w:val="both"/>
              <w:rPr>
                <w:rFonts w:ascii="Arial" w:eastAsia="Calibri" w:hAnsi="Arial" w:cs="Arial"/>
                <w:lang w:val="es-AR" w:eastAsia="en-US"/>
              </w:rPr>
            </w:pPr>
            <w:r w:rsidRPr="00ED475A">
              <w:rPr>
                <w:rFonts w:ascii="Arial" w:eastAsia="Calibri" w:hAnsi="Arial" w:cs="Arial"/>
                <w:lang w:val="es-AR" w:eastAsia="en-US"/>
              </w:rPr>
              <w:t xml:space="preserve">Sabine George. (2009) Historia de la teoría política, Editorial fondo de cultura, 679P. 320.9 S11H 3A.ED.    </w:t>
            </w:r>
          </w:p>
          <w:p w:rsidR="00ED475A" w:rsidRPr="00ED475A" w:rsidRDefault="00ED475A" w:rsidP="00ED475A">
            <w:pPr>
              <w:jc w:val="both"/>
              <w:rPr>
                <w:rFonts w:ascii="Arial" w:eastAsia="Calibri" w:hAnsi="Arial" w:cs="Arial"/>
                <w:lang w:val="es-AR"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Samper Bernal, Gustavo (1957) Breve historia constitucional y política de Colombia. 266P. 342.029861 S15.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Turbay, Yunis (2003) ¿Por qué somos así? ¿Qué paso con Colombia? Análisis del Mestizaje. Editorial Temis, Colombia. 203P. 305.8 Y85P </w:t>
            </w:r>
          </w:p>
          <w:p w:rsidR="00ED475A" w:rsidRPr="00ED475A" w:rsidRDefault="00ED475A" w:rsidP="00ED475A">
            <w:pPr>
              <w:pStyle w:val="Prrafodelista"/>
              <w:rPr>
                <w:rFonts w:ascii="Arial" w:eastAsia="Calibri" w:hAnsi="Arial" w:cs="Arial"/>
                <w:sz w:val="24"/>
                <w:szCs w:val="24"/>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Veca, Salvatore (2010) La filosofía política. Amorrortu Editores. 159P. 320.01 V21.</w:t>
            </w:r>
          </w:p>
          <w:p w:rsidR="00C52513" w:rsidRPr="00ED475A" w:rsidRDefault="00C52513" w:rsidP="00C52513">
            <w:pPr>
              <w:jc w:val="both"/>
              <w:rPr>
                <w:rFonts w:ascii="Arial" w:hAnsi="Arial" w:cs="Arial"/>
                <w:color w:val="0F243E" w:themeColor="text2" w:themeShade="80"/>
              </w:rPr>
            </w:pP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 xml:space="preserve">Bautista, Diego (2009) Ética para corruptos: una forma de prevenir la corrupción en los gobiernos y administraciones públicas. Editorial Desclée de Brouwer, España. 166P. (e-libro) </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Cepada, Fernando (2011) Narcotráfico, financiación política y corrupción. Ecoe ediciones, Colombia. 378P.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Cuerpos marcados, crímenes silenciados. Violencia sexual contra las mujeres en el marco del conflicto armado. Editorial amnistía internacional, España. 86P.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Echeverri, Marcela (2006) Historia de las ciencias sociales en Colombia: un proyecto crítico. Editorial red Colombia ciencia y tecnología. 15P.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eastAsia="en-US"/>
              </w:rPr>
            </w:pPr>
            <w:r w:rsidRPr="00ED475A">
              <w:rPr>
                <w:rFonts w:ascii="Arial" w:eastAsia="Calibri" w:hAnsi="Arial" w:cs="Arial"/>
                <w:bCs/>
                <w:lang w:eastAsia="en-US"/>
              </w:rPr>
              <w:t xml:space="preserve">Johanna Parra Bautista, Miguel Ángel </w:t>
            </w:r>
            <w:proofErr w:type="spellStart"/>
            <w:r w:rsidRPr="00ED475A">
              <w:rPr>
                <w:rFonts w:ascii="Arial" w:eastAsia="Calibri" w:hAnsi="Arial" w:cs="Arial"/>
                <w:bCs/>
                <w:lang w:eastAsia="en-US"/>
              </w:rPr>
              <w:t>Urrego</w:t>
            </w:r>
            <w:proofErr w:type="spellEnd"/>
            <w:r w:rsidRPr="00ED475A">
              <w:rPr>
                <w:rFonts w:ascii="Arial" w:eastAsia="Calibri" w:hAnsi="Arial" w:cs="Arial"/>
                <w:bCs/>
                <w:lang w:eastAsia="en-US"/>
              </w:rPr>
              <w:t xml:space="preserve"> (2003) CAPITALISMO, GUERRA Y NACIÓN. Nómadas (Col), núm. 19, 2003, pp. 180-187, Universidad Central, Colombia. </w:t>
            </w:r>
            <w:r w:rsidRPr="00ED475A">
              <w:rPr>
                <w:rFonts w:ascii="Arial" w:eastAsia="Calibri" w:hAnsi="Arial" w:cs="Arial"/>
                <w:bCs/>
                <w:lang w:val="es-AR" w:eastAsia="en-US"/>
              </w:rPr>
              <w:t xml:space="preserve">(Redalyc) </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Lamus, Doris (1999) La Universidad y el Conflicto Armado. Reflexión Política, vol. 1, núm. 2. Universidad Autónoma de Bucaramanga, Colombia. (Redalyc)</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Morera, José (2009) Derechos Humanos herramienta para lograr la paz en Colombia. Editorial el Cid. Argentina. 20P.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proofErr w:type="spellStart"/>
            <w:r w:rsidRPr="00ED475A">
              <w:rPr>
                <w:rFonts w:ascii="Arial" w:eastAsia="Calibri" w:hAnsi="Arial" w:cs="Arial"/>
                <w:bCs/>
                <w:lang w:eastAsia="en-US"/>
              </w:rPr>
              <w:t>O'Donnell</w:t>
            </w:r>
            <w:proofErr w:type="spellEnd"/>
            <w:r w:rsidRPr="00ED475A">
              <w:rPr>
                <w:rFonts w:ascii="Arial" w:eastAsia="Calibri" w:hAnsi="Arial" w:cs="Arial"/>
                <w:bCs/>
                <w:lang w:eastAsia="en-US"/>
              </w:rPr>
              <w:t>, Guillermo (2007) Polis: Investigación y Análisis Sociopolítico y Psicosocial, vol. 3, núm. 1, primer semestre, 2007, pp. 11-20, Las crisis perpetuas de la democracia. Universidad Autónoma Metropolitana Unidad Iztapalapa, México. (</w:t>
            </w:r>
            <w:proofErr w:type="spellStart"/>
            <w:r w:rsidRPr="00ED475A">
              <w:rPr>
                <w:rFonts w:ascii="Arial" w:eastAsia="Calibri" w:hAnsi="Arial" w:cs="Arial"/>
                <w:bCs/>
                <w:lang w:eastAsia="en-US"/>
              </w:rPr>
              <w:t>Redalyc</w:t>
            </w:r>
            <w:proofErr w:type="spellEnd"/>
            <w:r w:rsidRPr="00ED475A">
              <w:rPr>
                <w:rFonts w:ascii="Arial" w:eastAsia="Calibri" w:hAnsi="Arial" w:cs="Arial"/>
                <w:bCs/>
                <w:lang w:eastAsia="en-US"/>
              </w:rPr>
              <w:t>)</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eastAsia="en-US"/>
              </w:rPr>
              <w:t xml:space="preserve">Patricia, </w:t>
            </w:r>
            <w:proofErr w:type="spellStart"/>
            <w:r w:rsidRPr="00ED475A">
              <w:rPr>
                <w:rFonts w:ascii="Arial" w:eastAsia="Calibri" w:hAnsi="Arial" w:cs="Arial"/>
                <w:bCs/>
                <w:lang w:eastAsia="en-US"/>
              </w:rPr>
              <w:t>Brogna</w:t>
            </w:r>
            <w:proofErr w:type="spellEnd"/>
            <w:r w:rsidRPr="00ED475A">
              <w:rPr>
                <w:rFonts w:ascii="Arial" w:eastAsia="Calibri" w:hAnsi="Arial" w:cs="Arial"/>
                <w:bCs/>
                <w:lang w:eastAsia="en-US"/>
              </w:rPr>
              <w:t xml:space="preserve"> (2005) El derecho a la igualdad... ¿o el derecho a la diferencia? El  Cotidiano, vol. 21, núm. 134, noviembre-diciembre, 2005, pp. 43-55, Universidad Autónoma Metropolitana Azcapotzalco, México. </w:t>
            </w:r>
            <w:r w:rsidRPr="00ED475A">
              <w:rPr>
                <w:rFonts w:ascii="Arial" w:eastAsia="Calibri" w:hAnsi="Arial" w:cs="Arial"/>
                <w:bCs/>
                <w:lang w:val="es-AR" w:eastAsia="en-US"/>
              </w:rPr>
              <w:t>(Redalyc)</w:t>
            </w:r>
          </w:p>
          <w:p w:rsidR="00ED475A" w:rsidRPr="00ED475A" w:rsidRDefault="00ED475A" w:rsidP="00ED475A">
            <w:pPr>
              <w:jc w:val="both"/>
              <w:rPr>
                <w:rFonts w:ascii="Arial" w:eastAsia="Calibri" w:hAnsi="Arial" w:cs="Arial"/>
                <w:bCs/>
                <w:lang w:val="es-AR" w:eastAsia="en-US"/>
              </w:rPr>
            </w:pPr>
            <w:r w:rsidRPr="00ED475A">
              <w:rPr>
                <w:rFonts w:ascii="Arial" w:eastAsia="Calibri" w:hAnsi="Arial" w:cs="Arial"/>
                <w:bCs/>
                <w:lang w:val="es-AR" w:eastAsia="en-US"/>
              </w:rPr>
              <w:t>Vita, Álvaro (2002) Democracia y Justicia. Editorial CLACSO, Argentina. 21P. (e-libro)</w:t>
            </w: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ARENDT, Hannah. (2004) Ideología y Terror: de una nueva forma de Gobierno. EN: Los orígenes del totalitarismo. México: Taurus</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 xml:space="preserve">BOBBIO, Norberto. (2001) La teoría de las formas de Gobierno en la historia del pensamiento político. México: FCE. </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LEFORT, Claude. La cuestión de la democracia EN: Ensayos sobre lo político.</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Nancy, J.L. (2009), La verdad de la democracia, Buenos Aires: Amorrortu Ediciones.</w:t>
            </w: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Abensour, M. (2007). «Reflexiones sobre las dos interpretaciones del totalitarismo de Claude Lefort». En M. Abensour, Para una Filosofía Política Crítica (págs. 139- 188). México: Anthropos.</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Albretch Wellmer, “Condiciones de una cultura democrática. Sobre el debate entre “liberales” y “comunitaistas””, en Finales de Partida: la modernidad irreconciliable. FRÓNESIS.</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Ranciére, J. El Desacuerdo: Política y Filosofía. Traducción de Horacio Pons. Editorial Nueva Visión, Buenos Aires, 2012.</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RORTY Richard. “La prioridad de la Democracia Sobre la Filosofía”. En: La secularización de la Filosofía. G. Vattimo (Comp.). Ed. Gedisa. Barcelona. 2001.</w:t>
            </w:r>
          </w:p>
          <w:p w:rsidR="00ED475A" w:rsidRPr="00C52513" w:rsidRDefault="00ED475A" w:rsidP="00ED475A">
            <w:pPr>
              <w:jc w:val="both"/>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Guías de trabajo</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Vídeos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Blogs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Cámara de vídeo</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Grabadora</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Fotocopias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Televisor</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DVD</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Vídeo-</w:t>
            </w:r>
            <w:proofErr w:type="spellStart"/>
            <w:r w:rsidRPr="003A6C23">
              <w:rPr>
                <w:rFonts w:ascii="Verdana" w:hAnsi="Verdana"/>
              </w:rPr>
              <w:t>Beam</w:t>
            </w:r>
            <w:proofErr w:type="spellEnd"/>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Tablero (T.L.M)</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Libros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P.C</w:t>
            </w:r>
          </w:p>
          <w:p w:rsidR="00F83697" w:rsidRDefault="00F83697" w:rsidP="00CC21F3">
            <w:pPr>
              <w:rPr>
                <w:rFonts w:ascii="Arial" w:hAnsi="Arial" w:cs="Arial"/>
                <w:b/>
                <w:color w:val="0F243E" w:themeColor="text2" w:themeShade="80"/>
              </w:rPr>
            </w:pPr>
            <w:r w:rsidRPr="003A6C23">
              <w:rPr>
                <w:rFonts w:ascii="Verdana" w:hAnsi="Verdana"/>
              </w:rPr>
              <w:sym w:font="Wingdings" w:char="F0FD"/>
            </w:r>
            <w:r w:rsidRPr="003A6C23">
              <w:rPr>
                <w:rFonts w:ascii="Verdana" w:hAnsi="Verdana"/>
              </w:rPr>
              <w:t xml:space="preserve">  U.S.B</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Sala de audiovisuales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Bibliotecas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Sitios históricos</w:t>
            </w:r>
          </w:p>
          <w:p w:rsidR="00F83697" w:rsidRPr="003A6C23" w:rsidRDefault="00F83697" w:rsidP="00F83697">
            <w:pPr>
              <w:jc w:val="both"/>
              <w:rPr>
                <w:rFonts w:ascii="Verdana" w:hAnsi="Verdana"/>
              </w:rPr>
            </w:pPr>
            <w:r w:rsidRPr="003A6C23">
              <w:rPr>
                <w:rFonts w:ascii="Verdana" w:hAnsi="Verdana"/>
              </w:rPr>
              <w:lastRenderedPageBreak/>
              <w:sym w:font="Wingdings" w:char="F0FD"/>
            </w:r>
            <w:r w:rsidRPr="003A6C23">
              <w:rPr>
                <w:rFonts w:ascii="Verdana" w:hAnsi="Verdana"/>
              </w:rPr>
              <w:t xml:space="preserve">  Salas de internet</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Plataforma </w:t>
            </w:r>
            <w:proofErr w:type="spellStart"/>
            <w:r w:rsidRPr="003A6C23">
              <w:rPr>
                <w:rFonts w:ascii="Verdana" w:hAnsi="Verdana"/>
              </w:rPr>
              <w:t>Moodle</w:t>
            </w:r>
            <w:proofErr w:type="spellEnd"/>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Salón de clase</w:t>
            </w:r>
          </w:p>
          <w:p w:rsidR="00F83697" w:rsidRPr="00C6539E" w:rsidRDefault="00F83697" w:rsidP="00F83697">
            <w:pPr>
              <w:rPr>
                <w:rFonts w:ascii="Arial" w:hAnsi="Arial" w:cs="Arial"/>
                <w:b/>
                <w:color w:val="0F243E" w:themeColor="text2" w:themeShade="80"/>
              </w:rPr>
            </w:pPr>
            <w:r w:rsidRPr="003A6C23">
              <w:rPr>
                <w:rFonts w:ascii="Verdana" w:hAnsi="Verdana"/>
              </w:rPr>
              <w:sym w:font="Wingdings" w:char="F0FD"/>
            </w:r>
            <w:r w:rsidRPr="003A6C23">
              <w:rPr>
                <w:rFonts w:ascii="Verdana" w:hAnsi="Verdana"/>
              </w:rPr>
              <w:t xml:space="preserve">  Espacios abiertos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F83697" w:rsidRDefault="00F83697" w:rsidP="00CC21F3">
            <w:pPr>
              <w:rPr>
                <w:rFonts w:ascii="Arial" w:hAnsi="Arial" w:cs="Arial"/>
                <w:b/>
                <w:color w:val="0F243E" w:themeColor="text2" w:themeShade="80"/>
              </w:rPr>
            </w:pPr>
          </w:p>
          <w:p w:rsidR="00F83697" w:rsidRDefault="00F83697" w:rsidP="009061DD">
            <w:pPr>
              <w:jc w:val="both"/>
              <w:rPr>
                <w:rFonts w:ascii="Arial" w:hAnsi="Arial" w:cs="Arial"/>
                <w:color w:val="0F243E" w:themeColor="text2" w:themeShade="80"/>
              </w:rPr>
            </w:pPr>
            <w:r>
              <w:rPr>
                <w:rFonts w:ascii="Arial" w:hAnsi="Arial" w:cs="Arial"/>
                <w:b/>
                <w:color w:val="0F243E" w:themeColor="text2" w:themeShade="80"/>
              </w:rPr>
              <w:t xml:space="preserve">Aula virtual </w:t>
            </w:r>
            <w:proofErr w:type="spellStart"/>
            <w:r>
              <w:rPr>
                <w:rFonts w:ascii="Arial" w:hAnsi="Arial" w:cs="Arial"/>
                <w:b/>
                <w:color w:val="0F243E" w:themeColor="text2" w:themeShade="80"/>
              </w:rPr>
              <w:t>Moodle</w:t>
            </w:r>
            <w:proofErr w:type="spellEnd"/>
            <w:r>
              <w:rPr>
                <w:rFonts w:ascii="Arial" w:hAnsi="Arial" w:cs="Arial"/>
                <w:b/>
                <w:color w:val="0F243E" w:themeColor="text2" w:themeShade="80"/>
              </w:rPr>
              <w:t xml:space="preserve">: </w:t>
            </w:r>
            <w:r>
              <w:rPr>
                <w:rFonts w:ascii="Arial" w:hAnsi="Arial" w:cs="Arial"/>
                <w:color w:val="0F243E" w:themeColor="text2" w:themeShade="80"/>
              </w:rPr>
              <w:t xml:space="preserve">La cátedra de </w:t>
            </w:r>
            <w:r w:rsidR="00ED475A">
              <w:rPr>
                <w:rFonts w:ascii="Arial" w:hAnsi="Arial" w:cs="Arial"/>
                <w:color w:val="0F243E" w:themeColor="text2" w:themeShade="80"/>
              </w:rPr>
              <w:t>Filosofía Política cuenta con</w:t>
            </w:r>
            <w:r>
              <w:rPr>
                <w:rFonts w:ascii="Arial" w:hAnsi="Arial" w:cs="Arial"/>
                <w:color w:val="0F243E" w:themeColor="text2" w:themeShade="80"/>
              </w:rPr>
              <w:t xml:space="preserve"> un espacio en el aula virtual, donde cada docente alimenta los temas con diferentes artículos, videos, encuestas, foros, wiki y otros recursos para apoyar el aprendizaje del estudiante y resolver inquietudes académicas o de asesorías.</w:t>
            </w:r>
          </w:p>
          <w:p w:rsidR="00F83697" w:rsidRPr="00F83697" w:rsidRDefault="00F83697" w:rsidP="00CC21F3">
            <w:pPr>
              <w:rPr>
                <w:rFonts w:ascii="Arial" w:hAnsi="Arial" w:cs="Arial"/>
                <w:color w:val="0F243E" w:themeColor="text2" w:themeShade="80"/>
              </w:rPr>
            </w:pPr>
          </w:p>
          <w:p w:rsidR="009D3B04" w:rsidRPr="00C6539E" w:rsidRDefault="009D3B04" w:rsidP="006D45CD">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Default="009D3B04" w:rsidP="00CC21F3">
            <w:pPr>
              <w:rPr>
                <w:rFonts w:ascii="Arial" w:hAnsi="Arial" w:cs="Arial"/>
                <w:b/>
                <w:color w:val="0F243E" w:themeColor="text2" w:themeShade="80"/>
              </w:rPr>
            </w:pPr>
          </w:p>
          <w:p w:rsidR="009061DD" w:rsidRDefault="009061DD" w:rsidP="00CC21F3">
            <w:pPr>
              <w:rPr>
                <w:rFonts w:ascii="Arial" w:hAnsi="Arial" w:cs="Arial"/>
                <w:b/>
                <w:color w:val="0F243E" w:themeColor="text2" w:themeShade="80"/>
              </w:rPr>
            </w:pPr>
            <w:r>
              <w:rPr>
                <w:rFonts w:ascii="Arial" w:hAnsi="Arial" w:cs="Arial"/>
                <w:b/>
                <w:color w:val="0F243E" w:themeColor="text2" w:themeShade="80"/>
              </w:rPr>
              <w:t>No aplica.</w:t>
            </w:r>
          </w:p>
          <w:p w:rsidR="009061DD" w:rsidRPr="00C6539E" w:rsidRDefault="009061DD"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4807CE" w:rsidRDefault="004807CE" w:rsidP="00CC21F3">
            <w:pPr>
              <w:rPr>
                <w:rFonts w:ascii="Arial" w:hAnsi="Arial" w:cs="Arial"/>
                <w:color w:val="0F243E" w:themeColor="text2" w:themeShade="80"/>
              </w:rPr>
            </w:pPr>
            <w:r>
              <w:rPr>
                <w:rFonts w:ascii="Arial" w:hAnsi="Arial" w:cs="Arial"/>
                <w:color w:val="0F243E" w:themeColor="text2" w:themeShade="80"/>
              </w:rPr>
              <w:t>Video-</w:t>
            </w:r>
            <w:proofErr w:type="spellStart"/>
            <w:r>
              <w:rPr>
                <w:rFonts w:ascii="Arial" w:hAnsi="Arial" w:cs="Arial"/>
                <w:color w:val="0F243E" w:themeColor="text2" w:themeShade="80"/>
              </w:rPr>
              <w:t>beam</w:t>
            </w:r>
            <w:proofErr w:type="spellEnd"/>
            <w:r>
              <w:rPr>
                <w:rFonts w:ascii="Arial" w:hAnsi="Arial" w:cs="Arial"/>
                <w:color w:val="0F243E" w:themeColor="text2" w:themeShade="80"/>
              </w:rPr>
              <w:t>.</w:t>
            </w:r>
          </w:p>
          <w:p w:rsidR="004807CE" w:rsidRDefault="004807CE" w:rsidP="00CC21F3">
            <w:pPr>
              <w:rPr>
                <w:rFonts w:ascii="Arial" w:hAnsi="Arial" w:cs="Arial"/>
                <w:color w:val="0F243E" w:themeColor="text2" w:themeShade="80"/>
              </w:rPr>
            </w:pPr>
            <w:r>
              <w:rPr>
                <w:rFonts w:ascii="Arial" w:hAnsi="Arial" w:cs="Arial"/>
                <w:color w:val="0F243E" w:themeColor="text2" w:themeShade="80"/>
              </w:rPr>
              <w:t>Computador para presentaciones.</w:t>
            </w:r>
          </w:p>
          <w:p w:rsidR="004807CE" w:rsidRDefault="004807CE" w:rsidP="00CC21F3">
            <w:pPr>
              <w:rPr>
                <w:rFonts w:ascii="Arial" w:hAnsi="Arial" w:cs="Arial"/>
                <w:color w:val="0F243E" w:themeColor="text2" w:themeShade="80"/>
              </w:rPr>
            </w:pPr>
            <w:r>
              <w:rPr>
                <w:rFonts w:ascii="Arial" w:hAnsi="Arial" w:cs="Arial"/>
                <w:color w:val="0F243E" w:themeColor="text2" w:themeShade="80"/>
              </w:rPr>
              <w:t>Equipo de audio.</w:t>
            </w: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BC4" w:rsidRDefault="00151BC4">
      <w:r>
        <w:separator/>
      </w:r>
    </w:p>
  </w:endnote>
  <w:endnote w:type="continuationSeparator" w:id="0">
    <w:p w:rsidR="00151BC4" w:rsidRDefault="0015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24F44">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83185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528E7" w:rsidP="00F60130">
                          <w:pPr>
                            <w:jc w:val="center"/>
                            <w:rPr>
                              <w:rFonts w:ascii="Myriad Pro" w:hAnsi="Myriad Pro"/>
                              <w:b/>
                              <w:sz w:val="16"/>
                              <w:szCs w:val="16"/>
                            </w:rPr>
                          </w:pPr>
                        </w:p>
                        <w:p w:rsidR="00133C1C" w:rsidRDefault="009528E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528E7" w:rsidP="00F60130">
                    <w:pPr>
                      <w:jc w:val="center"/>
                      <w:rPr>
                        <w:rFonts w:ascii="Myriad Pro" w:hAnsi="Myriad Pro"/>
                        <w:b/>
                        <w:sz w:val="16"/>
                        <w:szCs w:val="16"/>
                      </w:rPr>
                    </w:pPr>
                  </w:p>
                  <w:p w:rsidR="00133C1C" w:rsidRDefault="009528E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BC4" w:rsidRDefault="00151BC4">
      <w:r>
        <w:separator/>
      </w:r>
    </w:p>
  </w:footnote>
  <w:footnote w:type="continuationSeparator" w:id="0">
    <w:p w:rsidR="00151BC4" w:rsidRDefault="0015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528E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124F44">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47F30" w:rsidRPr="00532914">
                              <w:rPr>
                                <w:rFonts w:ascii="Tahoma" w:hAnsi="Tahoma" w:cs="Tahoma"/>
                                <w:bCs/>
                                <w:sz w:val="14"/>
                                <w:szCs w:val="12"/>
                              </w:rPr>
                              <w:fldChar w:fldCharType="begin"/>
                            </w:r>
                            <w:r w:rsidRPr="00532914">
                              <w:rPr>
                                <w:rFonts w:ascii="Tahoma" w:hAnsi="Tahoma" w:cs="Tahoma"/>
                                <w:bCs/>
                                <w:sz w:val="14"/>
                                <w:szCs w:val="12"/>
                              </w:rPr>
                              <w:instrText>PAGE</w:instrText>
                            </w:r>
                            <w:r w:rsidR="00647F30" w:rsidRPr="00532914">
                              <w:rPr>
                                <w:rFonts w:ascii="Tahoma" w:hAnsi="Tahoma" w:cs="Tahoma"/>
                                <w:bCs/>
                                <w:sz w:val="14"/>
                                <w:szCs w:val="12"/>
                              </w:rPr>
                              <w:fldChar w:fldCharType="separate"/>
                            </w:r>
                            <w:r w:rsidR="009528E7">
                              <w:rPr>
                                <w:rFonts w:ascii="Tahoma" w:hAnsi="Tahoma" w:cs="Tahoma"/>
                                <w:bCs/>
                                <w:noProof/>
                                <w:sz w:val="14"/>
                                <w:szCs w:val="12"/>
                              </w:rPr>
                              <w:t>1</w:t>
                            </w:r>
                            <w:r w:rsidR="00647F30" w:rsidRPr="00532914">
                              <w:rPr>
                                <w:rFonts w:ascii="Tahoma" w:hAnsi="Tahoma" w:cs="Tahoma"/>
                                <w:bCs/>
                                <w:sz w:val="14"/>
                                <w:szCs w:val="12"/>
                              </w:rPr>
                              <w:fldChar w:fldCharType="end"/>
                            </w:r>
                            <w:r w:rsidRPr="00532914">
                              <w:rPr>
                                <w:rFonts w:ascii="Tahoma" w:hAnsi="Tahoma" w:cs="Tahoma"/>
                                <w:sz w:val="14"/>
                                <w:szCs w:val="12"/>
                              </w:rPr>
                              <w:t xml:space="preserve"> de </w:t>
                            </w:r>
                            <w:r w:rsidR="00647F30" w:rsidRPr="00532914">
                              <w:rPr>
                                <w:rFonts w:ascii="Tahoma" w:hAnsi="Tahoma" w:cs="Tahoma"/>
                                <w:bCs/>
                                <w:sz w:val="14"/>
                                <w:szCs w:val="12"/>
                              </w:rPr>
                              <w:fldChar w:fldCharType="begin"/>
                            </w:r>
                            <w:r w:rsidRPr="00532914">
                              <w:rPr>
                                <w:rFonts w:ascii="Tahoma" w:hAnsi="Tahoma" w:cs="Tahoma"/>
                                <w:bCs/>
                                <w:sz w:val="14"/>
                                <w:szCs w:val="12"/>
                              </w:rPr>
                              <w:instrText>NUMPAGES</w:instrText>
                            </w:r>
                            <w:r w:rsidR="00647F30" w:rsidRPr="00532914">
                              <w:rPr>
                                <w:rFonts w:ascii="Tahoma" w:hAnsi="Tahoma" w:cs="Tahoma"/>
                                <w:bCs/>
                                <w:sz w:val="14"/>
                                <w:szCs w:val="12"/>
                              </w:rPr>
                              <w:fldChar w:fldCharType="separate"/>
                            </w:r>
                            <w:r w:rsidR="009528E7">
                              <w:rPr>
                                <w:rFonts w:ascii="Tahoma" w:hAnsi="Tahoma" w:cs="Tahoma"/>
                                <w:bCs/>
                                <w:noProof/>
                                <w:sz w:val="14"/>
                                <w:szCs w:val="12"/>
                              </w:rPr>
                              <w:t>12</w:t>
                            </w:r>
                            <w:r w:rsidR="00647F3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K8qzBb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47F30" w:rsidRPr="00532914">
                        <w:rPr>
                          <w:rFonts w:ascii="Tahoma" w:hAnsi="Tahoma" w:cs="Tahoma"/>
                          <w:bCs/>
                          <w:sz w:val="14"/>
                          <w:szCs w:val="12"/>
                        </w:rPr>
                        <w:fldChar w:fldCharType="begin"/>
                      </w:r>
                      <w:r w:rsidRPr="00532914">
                        <w:rPr>
                          <w:rFonts w:ascii="Tahoma" w:hAnsi="Tahoma" w:cs="Tahoma"/>
                          <w:bCs/>
                          <w:sz w:val="14"/>
                          <w:szCs w:val="12"/>
                        </w:rPr>
                        <w:instrText>PAGE</w:instrText>
                      </w:r>
                      <w:r w:rsidR="00647F30" w:rsidRPr="00532914">
                        <w:rPr>
                          <w:rFonts w:ascii="Tahoma" w:hAnsi="Tahoma" w:cs="Tahoma"/>
                          <w:bCs/>
                          <w:sz w:val="14"/>
                          <w:szCs w:val="12"/>
                        </w:rPr>
                        <w:fldChar w:fldCharType="separate"/>
                      </w:r>
                      <w:r w:rsidR="009528E7">
                        <w:rPr>
                          <w:rFonts w:ascii="Tahoma" w:hAnsi="Tahoma" w:cs="Tahoma"/>
                          <w:bCs/>
                          <w:noProof/>
                          <w:sz w:val="14"/>
                          <w:szCs w:val="12"/>
                        </w:rPr>
                        <w:t>1</w:t>
                      </w:r>
                      <w:r w:rsidR="00647F30" w:rsidRPr="00532914">
                        <w:rPr>
                          <w:rFonts w:ascii="Tahoma" w:hAnsi="Tahoma" w:cs="Tahoma"/>
                          <w:bCs/>
                          <w:sz w:val="14"/>
                          <w:szCs w:val="12"/>
                        </w:rPr>
                        <w:fldChar w:fldCharType="end"/>
                      </w:r>
                      <w:r w:rsidRPr="00532914">
                        <w:rPr>
                          <w:rFonts w:ascii="Tahoma" w:hAnsi="Tahoma" w:cs="Tahoma"/>
                          <w:sz w:val="14"/>
                          <w:szCs w:val="12"/>
                        </w:rPr>
                        <w:t xml:space="preserve"> de </w:t>
                      </w:r>
                      <w:r w:rsidR="00647F30" w:rsidRPr="00532914">
                        <w:rPr>
                          <w:rFonts w:ascii="Tahoma" w:hAnsi="Tahoma" w:cs="Tahoma"/>
                          <w:bCs/>
                          <w:sz w:val="14"/>
                          <w:szCs w:val="12"/>
                        </w:rPr>
                        <w:fldChar w:fldCharType="begin"/>
                      </w:r>
                      <w:r w:rsidRPr="00532914">
                        <w:rPr>
                          <w:rFonts w:ascii="Tahoma" w:hAnsi="Tahoma" w:cs="Tahoma"/>
                          <w:bCs/>
                          <w:sz w:val="14"/>
                          <w:szCs w:val="12"/>
                        </w:rPr>
                        <w:instrText>NUMPAGES</w:instrText>
                      </w:r>
                      <w:r w:rsidR="00647F30" w:rsidRPr="00532914">
                        <w:rPr>
                          <w:rFonts w:ascii="Tahoma" w:hAnsi="Tahoma" w:cs="Tahoma"/>
                          <w:bCs/>
                          <w:sz w:val="14"/>
                          <w:szCs w:val="12"/>
                        </w:rPr>
                        <w:fldChar w:fldCharType="separate"/>
                      </w:r>
                      <w:r w:rsidR="009528E7">
                        <w:rPr>
                          <w:rFonts w:ascii="Tahoma" w:hAnsi="Tahoma" w:cs="Tahoma"/>
                          <w:bCs/>
                          <w:noProof/>
                          <w:sz w:val="14"/>
                          <w:szCs w:val="12"/>
                        </w:rPr>
                        <w:t>12</w:t>
                      </w:r>
                      <w:r w:rsidR="00647F3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528E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81133"/>
    <w:multiLevelType w:val="multilevel"/>
    <w:tmpl w:val="AC280B02"/>
    <w:lvl w:ilvl="0">
      <w:start w:val="1"/>
      <w:numFmt w:val="decimal"/>
      <w:lvlText w:val="%1."/>
      <w:lvlJc w:val="left"/>
      <w:pPr>
        <w:ind w:left="780" w:hanging="420"/>
      </w:pPr>
      <w:rPr>
        <w:rFonts w:hint="default"/>
      </w:rPr>
    </w:lvl>
    <w:lvl w:ilvl="1">
      <w:start w:val="7"/>
      <w:numFmt w:val="decimal"/>
      <w:isLgl/>
      <w:lvlText w:val="%1.%2"/>
      <w:lvlJc w:val="left"/>
      <w:pPr>
        <w:ind w:left="1080" w:hanging="720"/>
      </w:pPr>
      <w:rPr>
        <w:rFonts w:hint="default"/>
      </w:rPr>
    </w:lvl>
    <w:lvl w:ilvl="2">
      <w:start w:val="2"/>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0C1778"/>
    <w:multiLevelType w:val="hybridMultilevel"/>
    <w:tmpl w:val="381879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BBA1317"/>
    <w:multiLevelType w:val="hybridMultilevel"/>
    <w:tmpl w:val="A3A8D020"/>
    <w:lvl w:ilvl="0" w:tplc="3EB03AD6">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3512F6"/>
    <w:multiLevelType w:val="hybridMultilevel"/>
    <w:tmpl w:val="C60AE1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0906E2E"/>
    <w:multiLevelType w:val="hybridMultilevel"/>
    <w:tmpl w:val="3C388C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6A005D54"/>
    <w:multiLevelType w:val="hybridMultilevel"/>
    <w:tmpl w:val="5372AB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AF671E6"/>
    <w:multiLevelType w:val="hybridMultilevel"/>
    <w:tmpl w:val="C66485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8"/>
  </w:num>
  <w:num w:numId="3">
    <w:abstractNumId w:val="35"/>
  </w:num>
  <w:num w:numId="4">
    <w:abstractNumId w:val="48"/>
  </w:num>
  <w:num w:numId="5">
    <w:abstractNumId w:val="39"/>
  </w:num>
  <w:num w:numId="6">
    <w:abstractNumId w:val="24"/>
  </w:num>
  <w:num w:numId="7">
    <w:abstractNumId w:val="45"/>
  </w:num>
  <w:num w:numId="8">
    <w:abstractNumId w:val="32"/>
  </w:num>
  <w:num w:numId="9">
    <w:abstractNumId w:val="5"/>
  </w:num>
  <w:num w:numId="10">
    <w:abstractNumId w:val="31"/>
  </w:num>
  <w:num w:numId="11">
    <w:abstractNumId w:val="13"/>
  </w:num>
  <w:num w:numId="12">
    <w:abstractNumId w:val="9"/>
  </w:num>
  <w:num w:numId="13">
    <w:abstractNumId w:val="46"/>
  </w:num>
  <w:num w:numId="14">
    <w:abstractNumId w:val="33"/>
  </w:num>
  <w:num w:numId="15">
    <w:abstractNumId w:val="6"/>
  </w:num>
  <w:num w:numId="16">
    <w:abstractNumId w:val="28"/>
  </w:num>
  <w:num w:numId="17">
    <w:abstractNumId w:val="23"/>
  </w:num>
  <w:num w:numId="18">
    <w:abstractNumId w:val="47"/>
  </w:num>
  <w:num w:numId="19">
    <w:abstractNumId w:val="42"/>
  </w:num>
  <w:num w:numId="20">
    <w:abstractNumId w:val="22"/>
  </w:num>
  <w:num w:numId="21">
    <w:abstractNumId w:val="41"/>
  </w:num>
  <w:num w:numId="22">
    <w:abstractNumId w:val="8"/>
  </w:num>
  <w:num w:numId="23">
    <w:abstractNumId w:val="21"/>
  </w:num>
  <w:num w:numId="24">
    <w:abstractNumId w:val="26"/>
  </w:num>
  <w:num w:numId="25">
    <w:abstractNumId w:val="20"/>
  </w:num>
  <w:num w:numId="26">
    <w:abstractNumId w:val="30"/>
  </w:num>
  <w:num w:numId="27">
    <w:abstractNumId w:val="2"/>
  </w:num>
  <w:num w:numId="28">
    <w:abstractNumId w:val="3"/>
  </w:num>
  <w:num w:numId="29">
    <w:abstractNumId w:val="11"/>
  </w:num>
  <w:num w:numId="30">
    <w:abstractNumId w:val="4"/>
  </w:num>
  <w:num w:numId="31">
    <w:abstractNumId w:val="37"/>
  </w:num>
  <w:num w:numId="32">
    <w:abstractNumId w:val="36"/>
  </w:num>
  <w:num w:numId="33">
    <w:abstractNumId w:val="14"/>
  </w:num>
  <w:num w:numId="34">
    <w:abstractNumId w:val="15"/>
  </w:num>
  <w:num w:numId="35">
    <w:abstractNumId w:val="1"/>
  </w:num>
  <w:num w:numId="36">
    <w:abstractNumId w:val="43"/>
  </w:num>
  <w:num w:numId="37">
    <w:abstractNumId w:val="16"/>
  </w:num>
  <w:num w:numId="38">
    <w:abstractNumId w:val="10"/>
  </w:num>
  <w:num w:numId="39">
    <w:abstractNumId w:val="12"/>
  </w:num>
  <w:num w:numId="40">
    <w:abstractNumId w:val="18"/>
  </w:num>
  <w:num w:numId="41">
    <w:abstractNumId w:val="19"/>
  </w:num>
  <w:num w:numId="42">
    <w:abstractNumId w:val="34"/>
  </w:num>
  <w:num w:numId="43">
    <w:abstractNumId w:val="27"/>
  </w:num>
  <w:num w:numId="44">
    <w:abstractNumId w:val="0"/>
  </w:num>
  <w:num w:numId="45">
    <w:abstractNumId w:val="7"/>
  </w:num>
  <w:num w:numId="46">
    <w:abstractNumId w:val="25"/>
  </w:num>
  <w:num w:numId="47">
    <w:abstractNumId w:val="44"/>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168F"/>
    <w:rsid w:val="001045BF"/>
    <w:rsid w:val="00123F35"/>
    <w:rsid w:val="00124F44"/>
    <w:rsid w:val="00151BC4"/>
    <w:rsid w:val="001676C5"/>
    <w:rsid w:val="0023459C"/>
    <w:rsid w:val="00236726"/>
    <w:rsid w:val="00244DD7"/>
    <w:rsid w:val="00250AFC"/>
    <w:rsid w:val="002609ED"/>
    <w:rsid w:val="00267E5A"/>
    <w:rsid w:val="002C7135"/>
    <w:rsid w:val="002E734F"/>
    <w:rsid w:val="00316EF8"/>
    <w:rsid w:val="0035196A"/>
    <w:rsid w:val="00373F2F"/>
    <w:rsid w:val="003A7B7B"/>
    <w:rsid w:val="003D1A3D"/>
    <w:rsid w:val="00435155"/>
    <w:rsid w:val="004807CE"/>
    <w:rsid w:val="004B6D28"/>
    <w:rsid w:val="005307D9"/>
    <w:rsid w:val="00562589"/>
    <w:rsid w:val="005B081D"/>
    <w:rsid w:val="005B512D"/>
    <w:rsid w:val="00623E53"/>
    <w:rsid w:val="00632BC7"/>
    <w:rsid w:val="00647F30"/>
    <w:rsid w:val="00683277"/>
    <w:rsid w:val="00696F13"/>
    <w:rsid w:val="006B413E"/>
    <w:rsid w:val="006B474C"/>
    <w:rsid w:val="006B4C94"/>
    <w:rsid w:val="006D051B"/>
    <w:rsid w:val="006D45CD"/>
    <w:rsid w:val="006E5276"/>
    <w:rsid w:val="0079253B"/>
    <w:rsid w:val="007A7EB6"/>
    <w:rsid w:val="007B3927"/>
    <w:rsid w:val="007B7482"/>
    <w:rsid w:val="007C647E"/>
    <w:rsid w:val="007D3475"/>
    <w:rsid w:val="007F64F5"/>
    <w:rsid w:val="00831126"/>
    <w:rsid w:val="008712FD"/>
    <w:rsid w:val="008E331A"/>
    <w:rsid w:val="009061DD"/>
    <w:rsid w:val="009528E7"/>
    <w:rsid w:val="00976680"/>
    <w:rsid w:val="009A75B0"/>
    <w:rsid w:val="009B70A4"/>
    <w:rsid w:val="009D22CD"/>
    <w:rsid w:val="009D3B04"/>
    <w:rsid w:val="00A0083B"/>
    <w:rsid w:val="00A14771"/>
    <w:rsid w:val="00A728D1"/>
    <w:rsid w:val="00AE6B36"/>
    <w:rsid w:val="00B3659A"/>
    <w:rsid w:val="00BC79DE"/>
    <w:rsid w:val="00C52513"/>
    <w:rsid w:val="00CB3166"/>
    <w:rsid w:val="00CC116E"/>
    <w:rsid w:val="00CD254C"/>
    <w:rsid w:val="00CD6BED"/>
    <w:rsid w:val="00D061BC"/>
    <w:rsid w:val="00D15C96"/>
    <w:rsid w:val="00D40E14"/>
    <w:rsid w:val="00D86A39"/>
    <w:rsid w:val="00D97B5F"/>
    <w:rsid w:val="00E06BE2"/>
    <w:rsid w:val="00E50269"/>
    <w:rsid w:val="00E9210E"/>
    <w:rsid w:val="00EB3FAD"/>
    <w:rsid w:val="00EC2053"/>
    <w:rsid w:val="00ED475A"/>
    <w:rsid w:val="00F26635"/>
    <w:rsid w:val="00F83697"/>
    <w:rsid w:val="00F956EF"/>
    <w:rsid w:val="00FA1F96"/>
    <w:rsid w:val="00FE33EE"/>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73F2F580-9CAF-4860-A4EE-E374C85C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272F-17B4-4436-A2B1-5057F6EB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2821</Words>
  <Characters>15518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2015-10-21T20:17:00Z</dcterms:created>
  <dcterms:modified xsi:type="dcterms:W3CDTF">2015-10-25T21:38:00Z</dcterms:modified>
</cp:coreProperties>
</file>